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A" w:rsidRDefault="007700BA" w:rsidP="000E0874">
      <w:pPr>
        <w:rPr>
          <w:b/>
          <w:i/>
          <w:sz w:val="28"/>
          <w:szCs w:val="28"/>
        </w:rPr>
      </w:pPr>
    </w:p>
    <w:p w:rsidR="00FE3F11" w:rsidRDefault="00FE3F11" w:rsidP="00FE3F11">
      <w:pPr>
        <w:tabs>
          <w:tab w:val="left" w:pos="5103"/>
        </w:tabs>
        <w:ind w:right="3967"/>
        <w:rPr>
          <w:b/>
          <w:i/>
          <w:sz w:val="28"/>
          <w:szCs w:val="28"/>
        </w:rPr>
      </w:pPr>
      <w:r w:rsidRPr="0029304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б утверждении муниципальной программы «Усиление борьбы с преступностью на территории </w:t>
      </w:r>
      <w:r w:rsidRPr="00293040">
        <w:rPr>
          <w:b/>
          <w:i/>
          <w:sz w:val="28"/>
          <w:szCs w:val="28"/>
        </w:rPr>
        <w:t>городс</w:t>
      </w:r>
      <w:r>
        <w:rPr>
          <w:b/>
          <w:i/>
          <w:sz w:val="28"/>
          <w:szCs w:val="28"/>
        </w:rPr>
        <w:t xml:space="preserve">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Саратовской области на </w:t>
      </w:r>
    </w:p>
    <w:p w:rsidR="000E0874" w:rsidRPr="000E0874" w:rsidRDefault="00FE3F11" w:rsidP="00FE3F1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2011 – 2013 годы»</w:t>
      </w:r>
    </w:p>
    <w:p w:rsidR="00D2141A" w:rsidRPr="000E0874" w:rsidRDefault="00D2141A" w:rsidP="00C37C63">
      <w:pPr>
        <w:jc w:val="both"/>
      </w:pPr>
    </w:p>
    <w:p w:rsidR="00D2141A" w:rsidRDefault="00D2141A" w:rsidP="0094675E">
      <w:pPr>
        <w:ind w:firstLine="720"/>
        <w:jc w:val="both"/>
        <w:rPr>
          <w:rStyle w:val="30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E0874" w:rsidRDefault="000E0874" w:rsidP="0094675E">
      <w:pPr>
        <w:ind w:firstLine="720"/>
        <w:jc w:val="both"/>
        <w:rPr>
          <w:rStyle w:val="30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E3F11" w:rsidRPr="002741DF" w:rsidRDefault="00FE3F11" w:rsidP="00FE3F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укрепления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законности, правопорядка, защиты прав и свобод граждан, для обеспечения максимальной эффективной деятельности по борьбе с преступностью, на основании ст.5, ст.27 Устава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FE3F11" w:rsidRDefault="00FE3F11" w:rsidP="00FE3F11">
      <w:pPr>
        <w:jc w:val="center"/>
        <w:rPr>
          <w:sz w:val="28"/>
          <w:szCs w:val="28"/>
        </w:rPr>
      </w:pPr>
    </w:p>
    <w:p w:rsidR="00FE3F11" w:rsidRDefault="00FE3F11" w:rsidP="00FE3F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2741DF">
        <w:rPr>
          <w:sz w:val="28"/>
          <w:szCs w:val="28"/>
        </w:rPr>
        <w:t>:</w:t>
      </w:r>
    </w:p>
    <w:p w:rsidR="00FE3F11" w:rsidRPr="002741DF" w:rsidRDefault="00FE3F11" w:rsidP="00FE3F11">
      <w:pPr>
        <w:jc w:val="center"/>
        <w:rPr>
          <w:sz w:val="28"/>
          <w:szCs w:val="28"/>
        </w:rPr>
      </w:pPr>
    </w:p>
    <w:p w:rsidR="000E0874" w:rsidRDefault="00B833EC" w:rsidP="00B833EC">
      <w:pPr>
        <w:numPr>
          <w:ilvl w:val="0"/>
          <w:numId w:val="41"/>
        </w:numPr>
        <w:ind w:left="0" w:firstLine="110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3F11" w:rsidRPr="00234069">
        <w:rPr>
          <w:sz w:val="28"/>
          <w:szCs w:val="28"/>
        </w:rPr>
        <w:t>твердить</w:t>
      </w:r>
      <w:r w:rsidR="00FE3F11">
        <w:rPr>
          <w:sz w:val="28"/>
          <w:szCs w:val="28"/>
        </w:rPr>
        <w:t xml:space="preserve"> муниципальную программу «Усиление борьбы </w:t>
      </w:r>
      <w:r w:rsidR="00FE3F11" w:rsidRPr="00A6498E">
        <w:rPr>
          <w:sz w:val="28"/>
          <w:szCs w:val="28"/>
        </w:rPr>
        <w:t>с преступностью</w:t>
      </w:r>
      <w:r w:rsidR="00FE3F11">
        <w:rPr>
          <w:sz w:val="28"/>
          <w:szCs w:val="28"/>
        </w:rPr>
        <w:t xml:space="preserve"> на</w:t>
      </w:r>
      <w:r w:rsidR="00FE3F11" w:rsidRPr="00A6498E">
        <w:rPr>
          <w:sz w:val="28"/>
          <w:szCs w:val="28"/>
        </w:rPr>
        <w:t xml:space="preserve"> </w:t>
      </w:r>
      <w:r w:rsidR="00FE3F11">
        <w:rPr>
          <w:sz w:val="28"/>
          <w:szCs w:val="28"/>
        </w:rPr>
        <w:t xml:space="preserve">территории городского </w:t>
      </w:r>
      <w:proofErr w:type="gramStart"/>
      <w:r w:rsidR="00FE3F11">
        <w:rPr>
          <w:sz w:val="28"/>
          <w:szCs w:val="28"/>
        </w:rPr>
        <w:t>округа</w:t>
      </w:r>
      <w:proofErr w:type="gramEnd"/>
      <w:r w:rsidR="00FE3F11">
        <w:rPr>
          <w:sz w:val="28"/>
          <w:szCs w:val="28"/>
        </w:rPr>
        <w:t xml:space="preserve"> ЗАТО Светлый Саратовской</w:t>
      </w:r>
      <w:r w:rsidR="00FE3F11" w:rsidRPr="00577786">
        <w:rPr>
          <w:sz w:val="28"/>
          <w:szCs w:val="28"/>
        </w:rPr>
        <w:t xml:space="preserve"> </w:t>
      </w:r>
      <w:r w:rsidR="00FE3F11">
        <w:rPr>
          <w:sz w:val="28"/>
          <w:szCs w:val="28"/>
        </w:rPr>
        <w:t xml:space="preserve">области на 2011 – 2013 </w:t>
      </w:r>
      <w:r w:rsidR="00FE3F11" w:rsidRPr="00234069">
        <w:rPr>
          <w:sz w:val="28"/>
          <w:szCs w:val="28"/>
        </w:rPr>
        <w:t>г</w:t>
      </w:r>
      <w:r w:rsidR="00FE3F11">
        <w:rPr>
          <w:sz w:val="28"/>
          <w:szCs w:val="28"/>
        </w:rPr>
        <w:t>оды» согласно приложению.</w:t>
      </w:r>
    </w:p>
    <w:p w:rsidR="00B833EC" w:rsidRDefault="00B833EC" w:rsidP="00B833EC">
      <w:pPr>
        <w:numPr>
          <w:ilvl w:val="0"/>
          <w:numId w:val="41"/>
        </w:numPr>
        <w:ind w:left="0" w:firstLine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A44049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возложить на</w:t>
      </w:r>
      <w:r w:rsidR="00A44049">
        <w:rPr>
          <w:sz w:val="28"/>
          <w:szCs w:val="28"/>
        </w:rPr>
        <w:t xml:space="preserve"> заместителя главы администрации</w:t>
      </w:r>
      <w:r>
        <w:rPr>
          <w:sz w:val="28"/>
          <w:szCs w:val="28"/>
        </w:rPr>
        <w:t xml:space="preserve"> – руководителя аппарата</w:t>
      </w:r>
      <w:r w:rsidR="00A44049">
        <w:rPr>
          <w:sz w:val="28"/>
          <w:szCs w:val="28"/>
        </w:rPr>
        <w:t xml:space="preserve"> администрации городского </w:t>
      </w:r>
      <w:proofErr w:type="gramStart"/>
      <w:r w:rsidR="00A44049">
        <w:rPr>
          <w:sz w:val="28"/>
          <w:szCs w:val="28"/>
        </w:rPr>
        <w:t>округа</w:t>
      </w:r>
      <w:proofErr w:type="gramEnd"/>
      <w:r w:rsidR="00A44049">
        <w:rPr>
          <w:sz w:val="28"/>
          <w:szCs w:val="28"/>
        </w:rPr>
        <w:t xml:space="preserve"> ЗАТО Светлый </w:t>
      </w:r>
      <w:proofErr w:type="spellStart"/>
      <w:r w:rsidR="00A44049">
        <w:rPr>
          <w:sz w:val="28"/>
          <w:szCs w:val="28"/>
        </w:rPr>
        <w:t>Жердева</w:t>
      </w:r>
      <w:proofErr w:type="spellEnd"/>
      <w:r w:rsidR="00A44049">
        <w:rPr>
          <w:sz w:val="28"/>
          <w:szCs w:val="28"/>
        </w:rPr>
        <w:t xml:space="preserve"> Ю.Н.</w:t>
      </w:r>
    </w:p>
    <w:p w:rsidR="00B833EC" w:rsidRPr="000E0874" w:rsidRDefault="00B833EC" w:rsidP="00B833EC">
      <w:pPr>
        <w:numPr>
          <w:ilvl w:val="0"/>
          <w:numId w:val="41"/>
        </w:numPr>
        <w:ind w:left="0" w:firstLine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15 октября 2010 г. № 178 «Усиление борьбы </w:t>
      </w:r>
      <w:r w:rsidRPr="00A6498E">
        <w:rPr>
          <w:sz w:val="28"/>
          <w:szCs w:val="28"/>
        </w:rPr>
        <w:t>с преступностью</w:t>
      </w:r>
      <w:r>
        <w:rPr>
          <w:sz w:val="28"/>
          <w:szCs w:val="28"/>
        </w:rPr>
        <w:t xml:space="preserve"> на</w:t>
      </w:r>
      <w:r w:rsidRPr="00A6498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городского округа ЗАТО Светлый Саратовской</w:t>
      </w:r>
      <w:r w:rsidRPr="00577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на 2011 – 2013 </w:t>
      </w:r>
      <w:r w:rsidRPr="00234069">
        <w:rPr>
          <w:sz w:val="28"/>
          <w:szCs w:val="28"/>
        </w:rPr>
        <w:t>г</w:t>
      </w:r>
      <w:r>
        <w:rPr>
          <w:sz w:val="28"/>
          <w:szCs w:val="28"/>
        </w:rPr>
        <w:t>оды» считать утратившим силу.</w:t>
      </w:r>
    </w:p>
    <w:p w:rsidR="000E0874" w:rsidRDefault="000E0874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DD25E5" w:rsidRDefault="00DD25E5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FE3F11" w:rsidRDefault="00FE3F11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DD25E5">
        <w:rPr>
          <w:b/>
          <w:i/>
          <w:sz w:val="28"/>
          <w:szCs w:val="28"/>
        </w:rPr>
        <w:t xml:space="preserve"> </w:t>
      </w:r>
      <w:r w:rsidR="000E0874">
        <w:rPr>
          <w:b/>
          <w:i/>
          <w:sz w:val="28"/>
          <w:szCs w:val="28"/>
        </w:rPr>
        <w:t xml:space="preserve">городского округа </w:t>
      </w:r>
    </w:p>
    <w:p w:rsidR="00FA09B0" w:rsidRPr="00A44049" w:rsidRDefault="00A44049" w:rsidP="00A4404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7700BA" w:rsidRDefault="007700BA" w:rsidP="000D2806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700BA" w:rsidRDefault="00FA09B0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</w:t>
      </w:r>
      <w:r w:rsidR="007700BA">
        <w:rPr>
          <w:sz w:val="20"/>
        </w:rPr>
        <w:t>Приложение к постановлению</w:t>
      </w:r>
    </w:p>
    <w:p w:rsidR="007700BA" w:rsidRDefault="007700BA" w:rsidP="00FA09B0">
      <w:pPr>
        <w:pStyle w:val="11"/>
        <w:tabs>
          <w:tab w:val="left" w:pos="6120"/>
          <w:tab w:val="left" w:pos="630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FA09B0">
        <w:rPr>
          <w:sz w:val="20"/>
        </w:rPr>
        <w:t xml:space="preserve">                          </w:t>
      </w:r>
      <w:r>
        <w:rPr>
          <w:sz w:val="20"/>
        </w:rPr>
        <w:t>администрации городского</w:t>
      </w:r>
    </w:p>
    <w:p w:rsidR="007700BA" w:rsidRDefault="007700BA" w:rsidP="00FA09B0">
      <w:pPr>
        <w:pStyle w:val="11"/>
        <w:tabs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FA09B0">
        <w:rPr>
          <w:sz w:val="20"/>
        </w:rPr>
        <w:t xml:space="preserve">                           </w:t>
      </w:r>
      <w:r>
        <w:rPr>
          <w:sz w:val="20"/>
        </w:rPr>
        <w:t>округа ЗАТО Светлый</w:t>
      </w:r>
    </w:p>
    <w:p w:rsidR="007700BA" w:rsidRDefault="007700BA" w:rsidP="00FA09B0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A09B0">
        <w:rPr>
          <w:sz w:val="20"/>
        </w:rPr>
        <w:t xml:space="preserve">             </w:t>
      </w:r>
      <w:r w:rsidR="00FE3F11">
        <w:rPr>
          <w:sz w:val="20"/>
        </w:rPr>
        <w:t>от 15.03.2011 № 50</w:t>
      </w:r>
    </w:p>
    <w:p w:rsidR="007700BA" w:rsidRDefault="007700BA" w:rsidP="007700BA">
      <w:pPr>
        <w:jc w:val="center"/>
        <w:rPr>
          <w:b/>
          <w:i/>
          <w:sz w:val="28"/>
          <w:szCs w:val="28"/>
        </w:rPr>
      </w:pPr>
    </w:p>
    <w:p w:rsidR="00FE3F11" w:rsidRDefault="00FE3F11" w:rsidP="00FE3F11">
      <w:pPr>
        <w:pStyle w:val="23"/>
        <w:tabs>
          <w:tab w:val="num" w:pos="0"/>
        </w:tabs>
        <w:ind w:right="69" w:firstLine="567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jc w:val="both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jc w:val="both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tabs>
          <w:tab w:val="left" w:pos="5685"/>
        </w:tabs>
        <w:ind w:left="3544" w:right="-32" w:hanging="3544"/>
        <w:jc w:val="both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jc w:val="center"/>
        <w:rPr>
          <w:b/>
          <w:sz w:val="28"/>
          <w:szCs w:val="28"/>
        </w:rPr>
      </w:pPr>
    </w:p>
    <w:p w:rsidR="001C2CAA" w:rsidRDefault="001C2CAA" w:rsidP="001C2CAA">
      <w:pPr>
        <w:shd w:val="clear" w:color="auto" w:fill="FFFFFF" w:themeFill="background1"/>
        <w:ind w:left="3544" w:right="-32" w:hanging="3544"/>
        <w:jc w:val="center"/>
        <w:rPr>
          <w:b/>
          <w:sz w:val="28"/>
          <w:szCs w:val="28"/>
        </w:rPr>
      </w:pPr>
    </w:p>
    <w:p w:rsidR="001C2CAA" w:rsidRDefault="001C2CAA" w:rsidP="001C2CAA">
      <w:pPr>
        <w:shd w:val="clear" w:color="auto" w:fill="FFFFFF" w:themeFill="background1"/>
        <w:ind w:left="3544" w:right="-32" w:hanging="3544"/>
        <w:jc w:val="center"/>
        <w:rPr>
          <w:b/>
          <w:sz w:val="28"/>
          <w:szCs w:val="28"/>
        </w:rPr>
      </w:pPr>
    </w:p>
    <w:p w:rsidR="00FE3F11" w:rsidRDefault="00FE3F11" w:rsidP="001C2CAA">
      <w:pPr>
        <w:shd w:val="clear" w:color="auto" w:fill="FFFFFF" w:themeFill="background1"/>
        <w:ind w:left="3544" w:right="-32" w:hanging="3544"/>
        <w:jc w:val="center"/>
        <w:rPr>
          <w:b/>
          <w:shadow/>
          <w:sz w:val="66"/>
          <w:szCs w:val="66"/>
        </w:rPr>
      </w:pPr>
      <w:r>
        <w:rPr>
          <w:b/>
          <w:shadow/>
          <w:sz w:val="66"/>
          <w:szCs w:val="66"/>
        </w:rPr>
        <w:t>МУНИЦИПАЛЬНАЯ</w:t>
      </w:r>
    </w:p>
    <w:p w:rsidR="00FE3F11" w:rsidRPr="00DD7F93" w:rsidRDefault="00FE3F11" w:rsidP="001C2CAA">
      <w:pPr>
        <w:shd w:val="clear" w:color="auto" w:fill="FFFFFF" w:themeFill="background1"/>
        <w:ind w:left="3544" w:right="-32" w:hanging="3544"/>
        <w:jc w:val="center"/>
        <w:rPr>
          <w:b/>
          <w:sz w:val="40"/>
          <w:szCs w:val="40"/>
        </w:rPr>
      </w:pPr>
      <w:r w:rsidRPr="002231FA">
        <w:rPr>
          <w:b/>
          <w:shadow/>
          <w:sz w:val="66"/>
          <w:szCs w:val="66"/>
        </w:rPr>
        <w:t>ПРОГРАММА</w:t>
      </w:r>
    </w:p>
    <w:p w:rsidR="00FE3F11" w:rsidRPr="002B712E" w:rsidRDefault="00FE3F11" w:rsidP="001C2CAA">
      <w:pPr>
        <w:shd w:val="clear" w:color="auto" w:fill="FFFFFF" w:themeFill="background1"/>
        <w:ind w:right="-32"/>
        <w:rPr>
          <w:b/>
          <w:sz w:val="40"/>
          <w:szCs w:val="40"/>
        </w:rPr>
      </w:pPr>
    </w:p>
    <w:p w:rsidR="00FE3F11" w:rsidRPr="002B712E" w:rsidRDefault="005847CB" w:rsidP="001C2CAA">
      <w:pPr>
        <w:shd w:val="clear" w:color="auto" w:fill="FFFFFF" w:themeFill="background1"/>
        <w:ind w:right="-3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FE3F11">
        <w:rPr>
          <w:b/>
          <w:sz w:val="40"/>
          <w:szCs w:val="40"/>
        </w:rPr>
        <w:t>Усиление</w:t>
      </w:r>
      <w:r>
        <w:rPr>
          <w:b/>
          <w:sz w:val="40"/>
          <w:szCs w:val="40"/>
        </w:rPr>
        <w:t xml:space="preserve"> борьбы с преступностью </w:t>
      </w:r>
      <w:r w:rsidR="00FE3F11" w:rsidRPr="002B712E">
        <w:rPr>
          <w:b/>
          <w:sz w:val="40"/>
          <w:szCs w:val="40"/>
        </w:rPr>
        <w:t xml:space="preserve">на территории городского </w:t>
      </w:r>
      <w:proofErr w:type="gramStart"/>
      <w:r w:rsidR="00FE3F11" w:rsidRPr="002B712E">
        <w:rPr>
          <w:b/>
          <w:sz w:val="40"/>
          <w:szCs w:val="40"/>
        </w:rPr>
        <w:t>округа</w:t>
      </w:r>
      <w:proofErr w:type="gramEnd"/>
      <w:r w:rsidR="00FE3F11" w:rsidRPr="002B712E">
        <w:rPr>
          <w:b/>
          <w:sz w:val="40"/>
          <w:szCs w:val="40"/>
        </w:rPr>
        <w:t xml:space="preserve"> ЗАТО Светлый</w:t>
      </w:r>
    </w:p>
    <w:p w:rsidR="00FE3F11" w:rsidRPr="002B712E" w:rsidRDefault="00FE3F11" w:rsidP="001C2CAA">
      <w:pPr>
        <w:shd w:val="clear" w:color="auto" w:fill="FFFFFF" w:themeFill="background1"/>
        <w:ind w:left="3544" w:right="-32" w:hanging="3544"/>
        <w:jc w:val="center"/>
        <w:rPr>
          <w:b/>
          <w:sz w:val="40"/>
          <w:szCs w:val="40"/>
        </w:rPr>
      </w:pPr>
      <w:r w:rsidRPr="002B712E">
        <w:rPr>
          <w:b/>
          <w:sz w:val="40"/>
          <w:szCs w:val="40"/>
        </w:rPr>
        <w:t>Саратовской области</w:t>
      </w:r>
    </w:p>
    <w:p w:rsidR="00FE3F11" w:rsidRPr="002B712E" w:rsidRDefault="00FE3F11" w:rsidP="001C2CAA">
      <w:pPr>
        <w:shd w:val="clear" w:color="auto" w:fill="FFFFFF" w:themeFill="background1"/>
        <w:ind w:left="3544" w:right="-32" w:hanging="354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2011-2013 годы»</w:t>
      </w:r>
    </w:p>
    <w:p w:rsidR="00FE3F11" w:rsidRPr="002B712E" w:rsidRDefault="00FE3F11" w:rsidP="001C2CAA">
      <w:pPr>
        <w:shd w:val="clear" w:color="auto" w:fill="FFFFFF" w:themeFill="background1"/>
        <w:ind w:left="3544" w:right="-32" w:hanging="3544"/>
        <w:rPr>
          <w:b/>
          <w:sz w:val="40"/>
          <w:szCs w:val="40"/>
        </w:rPr>
      </w:pPr>
    </w:p>
    <w:p w:rsidR="00FE3F11" w:rsidRDefault="00FE3F11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1C2CAA" w:rsidRDefault="001C2CAA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5847CB">
      <w:pPr>
        <w:ind w:right="69"/>
        <w:rPr>
          <w:b/>
          <w:i/>
          <w:sz w:val="28"/>
          <w:szCs w:val="28"/>
        </w:rPr>
      </w:pPr>
    </w:p>
    <w:p w:rsidR="005847CB" w:rsidRPr="005847CB" w:rsidRDefault="005847CB" w:rsidP="005847CB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lastRenderedPageBreak/>
        <w:t>ПАСПОРТ</w:t>
      </w:r>
    </w:p>
    <w:p w:rsidR="005847CB" w:rsidRPr="005847CB" w:rsidRDefault="005847CB" w:rsidP="005847CB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t>муниципальной программы</w:t>
      </w:r>
    </w:p>
    <w:p w:rsidR="005847CB" w:rsidRPr="005847CB" w:rsidRDefault="005847CB" w:rsidP="005847CB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t xml:space="preserve">«Усиление борьбы с преступностью на территории городского </w:t>
      </w:r>
      <w:proofErr w:type="gramStart"/>
      <w:r w:rsidRPr="005847CB">
        <w:rPr>
          <w:b/>
          <w:sz w:val="28"/>
          <w:szCs w:val="28"/>
        </w:rPr>
        <w:t>округа</w:t>
      </w:r>
      <w:proofErr w:type="gramEnd"/>
      <w:r w:rsidRPr="005847CB">
        <w:rPr>
          <w:b/>
          <w:sz w:val="28"/>
          <w:szCs w:val="28"/>
        </w:rPr>
        <w:t xml:space="preserve"> ЗАТО Светлый Саратовской области на 2011-2013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6605"/>
      </w:tblGrid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Наименование Программы</w:t>
            </w:r>
          </w:p>
        </w:tc>
        <w:tc>
          <w:tcPr>
            <w:tcW w:w="7548" w:type="dxa"/>
          </w:tcPr>
          <w:p w:rsidR="005847CB" w:rsidRDefault="005847CB" w:rsidP="00800082">
            <w:pPr>
              <w:ind w:right="69"/>
              <w:jc w:val="both"/>
            </w:pPr>
            <w:r w:rsidRPr="005847CB">
              <w:t>М</w:t>
            </w:r>
            <w:r>
              <w:t xml:space="preserve">униципальная программа </w:t>
            </w:r>
            <w:r w:rsidRPr="005847CB">
              <w:t xml:space="preserve">«Усиление борьбы с преступностью на территории городского </w:t>
            </w:r>
            <w:proofErr w:type="gramStart"/>
            <w:r w:rsidRPr="005847CB">
              <w:t>округа</w:t>
            </w:r>
            <w:proofErr w:type="gramEnd"/>
            <w:r w:rsidRPr="005847CB">
              <w:t xml:space="preserve"> ЗАТО Светлый Саратовс</w:t>
            </w:r>
            <w:r>
              <w:t xml:space="preserve">кой области на 2011-2013 годы» </w:t>
            </w:r>
            <w:r w:rsidRPr="005847CB">
              <w:t>(далее Программа)</w:t>
            </w:r>
          </w:p>
          <w:p w:rsidR="005847CB" w:rsidRPr="005847CB" w:rsidRDefault="005847CB" w:rsidP="00800082">
            <w:pPr>
              <w:ind w:right="69"/>
              <w:jc w:val="both"/>
            </w:pP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Основные разработчики Программы</w:t>
            </w:r>
          </w:p>
        </w:tc>
        <w:tc>
          <w:tcPr>
            <w:tcW w:w="7548" w:type="dxa"/>
          </w:tcPr>
          <w:p w:rsidR="005847CB" w:rsidRPr="005847CB" w:rsidRDefault="005847CB" w:rsidP="00800082">
            <w:pPr>
              <w:ind w:right="69"/>
              <w:jc w:val="both"/>
            </w:pPr>
            <w:r w:rsidRPr="005847CB">
              <w:t xml:space="preserve">Администрация городского </w:t>
            </w:r>
            <w:proofErr w:type="gramStart"/>
            <w:r w:rsidRPr="005847CB">
              <w:t>округа</w:t>
            </w:r>
            <w:proofErr w:type="gramEnd"/>
            <w:r w:rsidRPr="005847CB">
              <w:t xml:space="preserve"> ЗАТО Светлый</w:t>
            </w: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Цели Программы</w:t>
            </w:r>
          </w:p>
        </w:tc>
        <w:tc>
          <w:tcPr>
            <w:tcW w:w="7548" w:type="dxa"/>
          </w:tcPr>
          <w:p w:rsidR="005847CB" w:rsidRDefault="005847CB" w:rsidP="005847CB">
            <w:pPr>
              <w:pStyle w:val="af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47C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на территории городского </w:t>
            </w:r>
            <w:proofErr w:type="gramStart"/>
            <w:r w:rsidRPr="005847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5847C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законности, правопорядка, защиты прав и свобод граждан;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привлечение </w:t>
            </w:r>
            <w:r w:rsidRPr="005847CB">
              <w:rPr>
                <w:rFonts w:ascii="Times New Roman" w:hAnsi="Times New Roman" w:cs="Times New Roman"/>
                <w:noProof/>
                <w:sz w:val="24"/>
                <w:szCs w:val="24"/>
              </w:rPr>
              <w:t>граждан,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СМИ и общественных объединений,  для </w:t>
            </w:r>
            <w:r w:rsidRPr="005847CB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обеспечения максимальной</w:t>
            </w:r>
            <w:r w:rsidRPr="0058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 по борьбе с </w:t>
            </w:r>
            <w:r w:rsidRPr="005847CB">
              <w:rPr>
                <w:rFonts w:ascii="Times New Roman" w:hAnsi="Times New Roman" w:cs="Times New Roman"/>
                <w:sz w:val="24"/>
                <w:szCs w:val="24"/>
              </w:rPr>
              <w:t>преступностью</w:t>
            </w:r>
          </w:p>
          <w:p w:rsidR="005847CB" w:rsidRPr="005847CB" w:rsidRDefault="005847CB" w:rsidP="005847CB"/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7548" w:type="dxa"/>
          </w:tcPr>
          <w:p w:rsidR="005847CB" w:rsidRDefault="005847CB" w:rsidP="00800082">
            <w:pPr>
              <w:ind w:right="69"/>
              <w:jc w:val="both"/>
            </w:pPr>
            <w:r w:rsidRPr="005847CB">
              <w:t xml:space="preserve">Снижение уровня преступности на территории городского округа ЗАТО </w:t>
            </w:r>
            <w:proofErr w:type="gramStart"/>
            <w:r w:rsidRPr="005847CB">
              <w:t>Светлый</w:t>
            </w:r>
            <w:proofErr w:type="gramEnd"/>
            <w:r w:rsidRPr="005847CB">
              <w:t>, укрепление правопорядка с   учетом анализа оперативной обстановки и состояния профилактики правонарушений, а так же прогнозируемых тенденций развития криминогенной ситуации на территории городского округа ЗАТО Светлый, выявление и устранение причин и условий, способствующих совершению преступлений.</w:t>
            </w:r>
          </w:p>
          <w:p w:rsidR="005847CB" w:rsidRPr="005847CB" w:rsidRDefault="005847CB" w:rsidP="00800082">
            <w:pPr>
              <w:ind w:right="69"/>
              <w:jc w:val="both"/>
            </w:pP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Сроки реализации Программы</w:t>
            </w:r>
          </w:p>
        </w:tc>
        <w:tc>
          <w:tcPr>
            <w:tcW w:w="7548" w:type="dxa"/>
          </w:tcPr>
          <w:p w:rsidR="005847CB" w:rsidRPr="005847CB" w:rsidRDefault="005847CB" w:rsidP="00800082">
            <w:pPr>
              <w:ind w:right="69"/>
              <w:jc w:val="both"/>
            </w:pPr>
            <w:r w:rsidRPr="005847CB">
              <w:t>2011-2013 годы</w:t>
            </w: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Исполнители основных мероприятий Программы</w:t>
            </w:r>
          </w:p>
        </w:tc>
        <w:tc>
          <w:tcPr>
            <w:tcW w:w="7548" w:type="dxa"/>
          </w:tcPr>
          <w:p w:rsidR="005847CB" w:rsidRPr="005847CB" w:rsidRDefault="005847CB" w:rsidP="00B833EC">
            <w:pPr>
              <w:ind w:right="69"/>
              <w:jc w:val="both"/>
            </w:pPr>
            <w:r>
              <w:t xml:space="preserve">Администрация </w:t>
            </w:r>
            <w:r w:rsidRPr="005847CB">
              <w:t>г</w:t>
            </w:r>
            <w:r>
              <w:t xml:space="preserve">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Объем и источники финансирования Программы</w:t>
            </w:r>
          </w:p>
        </w:tc>
        <w:tc>
          <w:tcPr>
            <w:tcW w:w="7548" w:type="dxa"/>
          </w:tcPr>
          <w:p w:rsidR="005847CB" w:rsidRDefault="005847CB" w:rsidP="00800082">
            <w:pPr>
              <w:ind w:right="69"/>
              <w:jc w:val="both"/>
            </w:pPr>
            <w:r w:rsidRPr="005847CB">
              <w:t xml:space="preserve">Программа финансируется за счёт средств бюджета городского </w:t>
            </w:r>
            <w:proofErr w:type="gramStart"/>
            <w:r w:rsidRPr="005847CB">
              <w:t>округа</w:t>
            </w:r>
            <w:proofErr w:type="gramEnd"/>
            <w:r w:rsidRPr="005847CB">
              <w:t xml:space="preserve"> ЗАТО Светлый в рамках текущего </w:t>
            </w:r>
            <w:r>
              <w:t xml:space="preserve">финансирования в сумме 30 тыс. </w:t>
            </w:r>
            <w:r w:rsidRPr="005847CB">
              <w:t>руб., в том числе 2011 г.-10 тыс. руб.; 2012 г.- 10 тыс. руб.; 2013 г.- 10 тыс. руб.</w:t>
            </w:r>
          </w:p>
          <w:p w:rsidR="005847CB" w:rsidRPr="005847CB" w:rsidRDefault="005847CB" w:rsidP="00800082">
            <w:pPr>
              <w:ind w:right="69"/>
              <w:jc w:val="both"/>
            </w:pP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7548" w:type="dxa"/>
          </w:tcPr>
          <w:p w:rsidR="005847CB" w:rsidRPr="005847CB" w:rsidRDefault="005847CB" w:rsidP="00800082">
            <w:pPr>
              <w:ind w:right="-32"/>
              <w:jc w:val="both"/>
            </w:pPr>
            <w:r w:rsidRPr="005847CB">
              <w:t>Реализация мероприятий программы позволит: обеспечить эффективное реагирование на угрозы общественной безопасности, оздоровление обстановки на улицах и в других общественных местах, снизить темпы роста преступности и долю тяжких и особо тяжких преступлений, улучшить межведомственное взаимодействие правоохранительных органов, укрепить доверие населения к правоохранительным органам.</w:t>
            </w:r>
          </w:p>
          <w:p w:rsidR="005847CB" w:rsidRPr="005847CB" w:rsidRDefault="005847CB" w:rsidP="00800082">
            <w:pPr>
              <w:ind w:right="69"/>
              <w:jc w:val="center"/>
              <w:rPr>
                <w:b/>
              </w:rPr>
            </w:pPr>
          </w:p>
        </w:tc>
      </w:tr>
      <w:tr w:rsidR="005847CB" w:rsidRPr="005847CB" w:rsidTr="00800082">
        <w:tc>
          <w:tcPr>
            <w:tcW w:w="2802" w:type="dxa"/>
          </w:tcPr>
          <w:p w:rsidR="005847CB" w:rsidRPr="005847CB" w:rsidRDefault="005847CB" w:rsidP="00800082">
            <w:pPr>
              <w:ind w:right="69"/>
              <w:jc w:val="both"/>
              <w:rPr>
                <w:b/>
              </w:rPr>
            </w:pPr>
            <w:r w:rsidRPr="005847CB">
              <w:rPr>
                <w:b/>
              </w:rPr>
              <w:t xml:space="preserve">Система организации </w:t>
            </w:r>
            <w:proofErr w:type="gramStart"/>
            <w:r w:rsidRPr="005847CB">
              <w:rPr>
                <w:b/>
              </w:rPr>
              <w:t>контроля за</w:t>
            </w:r>
            <w:proofErr w:type="gramEnd"/>
            <w:r w:rsidRPr="005847CB">
              <w:rPr>
                <w:b/>
              </w:rPr>
              <w:t xml:space="preserve"> исполнением</w:t>
            </w:r>
            <w:r>
              <w:rPr>
                <w:b/>
              </w:rPr>
              <w:t xml:space="preserve"> </w:t>
            </w:r>
            <w:r w:rsidRPr="005847CB">
              <w:rPr>
                <w:b/>
              </w:rPr>
              <w:t>мероприятий Программы</w:t>
            </w:r>
          </w:p>
        </w:tc>
        <w:tc>
          <w:tcPr>
            <w:tcW w:w="7548" w:type="dxa"/>
          </w:tcPr>
          <w:p w:rsidR="005847CB" w:rsidRPr="005847CB" w:rsidRDefault="005847CB" w:rsidP="00800082">
            <w:pPr>
              <w:ind w:right="69"/>
              <w:jc w:val="both"/>
            </w:pPr>
            <w:r w:rsidRPr="005847CB">
              <w:t xml:space="preserve">Контроль за исполнением Программы возлагается на заместителя главы администрации городского </w:t>
            </w:r>
            <w:proofErr w:type="gramStart"/>
            <w:r w:rsidRPr="005847CB">
              <w:t>округа</w:t>
            </w:r>
            <w:proofErr w:type="gramEnd"/>
            <w:r w:rsidRPr="005847CB">
              <w:t xml:space="preserve"> ЗАТО Светлый</w:t>
            </w:r>
            <w:r>
              <w:t xml:space="preserve"> </w:t>
            </w:r>
            <w:r w:rsidRPr="005847CB">
              <w:t>- руководителя аппарата</w:t>
            </w:r>
            <w:r>
              <w:t>.</w:t>
            </w:r>
          </w:p>
        </w:tc>
      </w:tr>
    </w:tbl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p w:rsidR="005847CB" w:rsidRDefault="005847CB" w:rsidP="005847CB">
      <w:pPr>
        <w:shd w:val="clear" w:color="auto" w:fill="FFFFFF"/>
        <w:ind w:right="-32"/>
        <w:jc w:val="center"/>
        <w:rPr>
          <w:b/>
          <w:sz w:val="28"/>
          <w:szCs w:val="28"/>
        </w:rPr>
      </w:pPr>
      <w:r w:rsidRPr="00920525">
        <w:rPr>
          <w:b/>
          <w:sz w:val="28"/>
        </w:rPr>
        <w:lastRenderedPageBreak/>
        <w:t>1</w:t>
      </w:r>
      <w:r>
        <w:rPr>
          <w:b/>
          <w:sz w:val="28"/>
        </w:rPr>
        <w:t>.</w:t>
      </w:r>
      <w:r w:rsidRPr="00BB1C74">
        <w:rPr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5847CB" w:rsidRDefault="005847CB" w:rsidP="005847CB">
      <w:pPr>
        <w:shd w:val="clear" w:color="auto" w:fill="FFFFFF"/>
        <w:ind w:right="-32"/>
        <w:jc w:val="center"/>
        <w:rPr>
          <w:b/>
          <w:sz w:val="28"/>
          <w:szCs w:val="28"/>
        </w:rPr>
      </w:pPr>
    </w:p>
    <w:p w:rsidR="005847CB" w:rsidRDefault="005847CB" w:rsidP="005847CB">
      <w:pPr>
        <w:ind w:firstLine="720"/>
        <w:jc w:val="both"/>
        <w:rPr>
          <w:bCs/>
          <w:iCs/>
          <w:sz w:val="28"/>
          <w:szCs w:val="28"/>
        </w:rPr>
      </w:pPr>
      <w:r w:rsidRPr="00235D40">
        <w:rPr>
          <w:sz w:val="28"/>
          <w:szCs w:val="28"/>
        </w:rPr>
        <w:t xml:space="preserve">Необходимость подготовки Программы вызвана тем, что преступность, несмотря на прилагаемые усилия, по-прежнему имеет характер реальной угрозы для безопасности жителей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235D40">
        <w:rPr>
          <w:sz w:val="28"/>
          <w:szCs w:val="28"/>
        </w:rPr>
        <w:t>ЗАТО</w:t>
      </w:r>
      <w:r>
        <w:rPr>
          <w:sz w:val="28"/>
          <w:szCs w:val="28"/>
        </w:rPr>
        <w:t xml:space="preserve"> Светлый</w:t>
      </w:r>
      <w:r w:rsidRPr="00235D40"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Сохраняется опасность </w:t>
      </w:r>
      <w:r w:rsidRPr="00235D40">
        <w:rPr>
          <w:bCs/>
          <w:iCs/>
          <w:sz w:val="28"/>
          <w:szCs w:val="28"/>
        </w:rPr>
        <w:t xml:space="preserve">террористических проявлений. </w:t>
      </w:r>
    </w:p>
    <w:p w:rsidR="005847CB" w:rsidRDefault="005847CB" w:rsidP="005847CB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235D40">
        <w:rPr>
          <w:bCs/>
          <w:sz w:val="28"/>
          <w:szCs w:val="28"/>
        </w:rPr>
        <w:t>Правоохранительным органам в определенной мере удается противодействовать этому процессу, однако меры, принимаемые для решения этой проблемы должны соответствовать экономическому, социальному, моральному и физическому урону, наносимому обществу и отдельно взятому человеку.</w:t>
      </w:r>
    </w:p>
    <w:p w:rsidR="005847CB" w:rsidRDefault="005847CB" w:rsidP="005847CB">
      <w:pPr>
        <w:ind w:firstLine="720"/>
        <w:jc w:val="both"/>
        <w:rPr>
          <w:sz w:val="28"/>
          <w:szCs w:val="28"/>
        </w:rPr>
      </w:pPr>
      <w:r w:rsidRPr="00292B9D">
        <w:rPr>
          <w:sz w:val="28"/>
          <w:szCs w:val="28"/>
        </w:rPr>
        <w:t xml:space="preserve">В этих условиях </w:t>
      </w:r>
      <w:r>
        <w:rPr>
          <w:sz w:val="28"/>
          <w:szCs w:val="28"/>
        </w:rPr>
        <w:t>огромное значение приобретает вопрос</w:t>
      </w:r>
      <w:r w:rsidRPr="00292B9D">
        <w:rPr>
          <w:sz w:val="28"/>
          <w:szCs w:val="28"/>
        </w:rPr>
        <w:t xml:space="preserve"> взаимодействия правоохранительных органов с представителям</w:t>
      </w:r>
      <w:r>
        <w:rPr>
          <w:sz w:val="28"/>
          <w:szCs w:val="28"/>
        </w:rPr>
        <w:t>и органов исполнительной власти, с</w:t>
      </w:r>
      <w:r w:rsidRPr="00292B9D">
        <w:rPr>
          <w:sz w:val="28"/>
          <w:szCs w:val="28"/>
        </w:rPr>
        <w:t xml:space="preserve"> использование</w:t>
      </w:r>
      <w:r w:rsidR="00A455E2">
        <w:rPr>
          <w:sz w:val="28"/>
          <w:szCs w:val="28"/>
        </w:rPr>
        <w:t>м</w:t>
      </w:r>
      <w:r w:rsidRPr="00292B9D">
        <w:rPr>
          <w:sz w:val="28"/>
          <w:szCs w:val="28"/>
        </w:rPr>
        <w:t xml:space="preserve"> в борьбе с преступностью возможностей общественности и</w:t>
      </w:r>
      <w:r>
        <w:rPr>
          <w:sz w:val="28"/>
          <w:szCs w:val="28"/>
        </w:rPr>
        <w:t xml:space="preserve"> населения, средств массовой информации</w:t>
      </w:r>
      <w:r w:rsidRPr="00292B9D">
        <w:rPr>
          <w:sz w:val="28"/>
          <w:szCs w:val="28"/>
        </w:rPr>
        <w:t>.</w:t>
      </w:r>
    </w:p>
    <w:p w:rsidR="005847CB" w:rsidRDefault="005847CB" w:rsidP="00584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2B9D">
        <w:rPr>
          <w:sz w:val="28"/>
          <w:szCs w:val="28"/>
        </w:rPr>
        <w:t>озможности для реализации системы мер по борьбе с преступностью и орган</w:t>
      </w:r>
      <w:r>
        <w:rPr>
          <w:sz w:val="28"/>
          <w:szCs w:val="28"/>
        </w:rPr>
        <w:t xml:space="preserve">изации профилактической работы </w:t>
      </w:r>
      <w:proofErr w:type="gramStart"/>
      <w:r w:rsidRPr="00292B9D">
        <w:rPr>
          <w:sz w:val="28"/>
          <w:szCs w:val="28"/>
        </w:rPr>
        <w:t>о</w:t>
      </w:r>
      <w:proofErr w:type="gramEnd"/>
      <w:r w:rsidRPr="00292B9D">
        <w:rPr>
          <w:sz w:val="28"/>
          <w:szCs w:val="28"/>
        </w:rPr>
        <w:t xml:space="preserve"> </w:t>
      </w:r>
      <w:proofErr w:type="gramStart"/>
      <w:r w:rsidRPr="00292B9D">
        <w:rPr>
          <w:sz w:val="28"/>
          <w:szCs w:val="28"/>
        </w:rPr>
        <w:t>ее</w:t>
      </w:r>
      <w:proofErr w:type="gramEnd"/>
      <w:r w:rsidRPr="00292B9D">
        <w:rPr>
          <w:sz w:val="28"/>
          <w:szCs w:val="28"/>
        </w:rPr>
        <w:t xml:space="preserve"> предупреждению в </w:t>
      </w:r>
      <w:r>
        <w:rPr>
          <w:sz w:val="28"/>
          <w:szCs w:val="28"/>
        </w:rPr>
        <w:t>ЗАТО имею</w:t>
      </w:r>
      <w:r w:rsidRPr="00292B9D">
        <w:rPr>
          <w:sz w:val="28"/>
          <w:szCs w:val="28"/>
        </w:rPr>
        <w:t xml:space="preserve">тся. </w:t>
      </w:r>
      <w:r>
        <w:rPr>
          <w:sz w:val="28"/>
          <w:szCs w:val="28"/>
        </w:rPr>
        <w:t>Комплексная</w:t>
      </w:r>
      <w:r w:rsidRPr="00292B9D">
        <w:rPr>
          <w:sz w:val="28"/>
          <w:szCs w:val="28"/>
        </w:rPr>
        <w:t xml:space="preserve"> программа "Усиление борьбы с преступностью </w:t>
      </w:r>
      <w:r>
        <w:rPr>
          <w:sz w:val="28"/>
          <w:szCs w:val="28"/>
        </w:rPr>
        <w:t xml:space="preserve">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Pr="00292B9D">
        <w:rPr>
          <w:sz w:val="28"/>
          <w:szCs w:val="28"/>
        </w:rPr>
        <w:t>на 200</w:t>
      </w:r>
      <w:r>
        <w:rPr>
          <w:sz w:val="28"/>
          <w:szCs w:val="28"/>
        </w:rPr>
        <w:t>9</w:t>
      </w:r>
      <w:r w:rsidRPr="00292B9D">
        <w:rPr>
          <w:sz w:val="28"/>
          <w:szCs w:val="28"/>
        </w:rPr>
        <w:t>-20</w:t>
      </w:r>
      <w:r>
        <w:rPr>
          <w:sz w:val="28"/>
          <w:szCs w:val="28"/>
        </w:rPr>
        <w:t>10</w:t>
      </w:r>
      <w:r w:rsidRPr="00292B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292B9D">
        <w:rPr>
          <w:sz w:val="28"/>
          <w:szCs w:val="28"/>
        </w:rPr>
        <w:t xml:space="preserve"> в основном выполнила свое предназначе</w:t>
      </w:r>
      <w:r>
        <w:rPr>
          <w:sz w:val="28"/>
          <w:szCs w:val="28"/>
        </w:rPr>
        <w:t>ние.</w:t>
      </w:r>
    </w:p>
    <w:p w:rsidR="005847CB" w:rsidRDefault="005847CB" w:rsidP="00584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Правоохранительные органы </w:t>
      </w:r>
      <w:r w:rsidRPr="00292B9D">
        <w:rPr>
          <w:sz w:val="28"/>
          <w:szCs w:val="28"/>
        </w:rPr>
        <w:t>накопили опыт работы в новых социально-экономических условиях.</w:t>
      </w:r>
      <w:r>
        <w:rPr>
          <w:sz w:val="28"/>
          <w:szCs w:val="28"/>
        </w:rPr>
        <w:t xml:space="preserve"> Активно</w:t>
      </w:r>
      <w:r w:rsidRPr="00292B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92B9D">
        <w:rPr>
          <w:sz w:val="28"/>
          <w:szCs w:val="28"/>
        </w:rPr>
        <w:t>азвива</w:t>
      </w:r>
      <w:r>
        <w:rPr>
          <w:sz w:val="28"/>
          <w:szCs w:val="28"/>
        </w:rPr>
        <w:t>лось</w:t>
      </w:r>
      <w:r w:rsidRPr="00292B9D">
        <w:rPr>
          <w:sz w:val="28"/>
          <w:szCs w:val="28"/>
        </w:rPr>
        <w:t xml:space="preserve"> межведомственное взаимодействие по борьбе с преступностью.</w:t>
      </w:r>
      <w:r>
        <w:rPr>
          <w:sz w:val="28"/>
          <w:szCs w:val="28"/>
        </w:rPr>
        <w:t xml:space="preserve"> М</w:t>
      </w:r>
      <w:r w:rsidRPr="00292B9D">
        <w:rPr>
          <w:sz w:val="28"/>
          <w:szCs w:val="28"/>
        </w:rPr>
        <w:t>ероприятия предыдущей программы выполнены</w:t>
      </w:r>
      <w:r>
        <w:rPr>
          <w:sz w:val="28"/>
          <w:szCs w:val="28"/>
        </w:rPr>
        <w:t>.</w:t>
      </w:r>
    </w:p>
    <w:p w:rsidR="005847CB" w:rsidRPr="00251434" w:rsidRDefault="005847CB" w:rsidP="00251434">
      <w:pPr>
        <w:ind w:firstLine="720"/>
        <w:jc w:val="both"/>
        <w:rPr>
          <w:sz w:val="28"/>
          <w:szCs w:val="28"/>
        </w:rPr>
      </w:pPr>
      <w:r w:rsidRPr="00292B9D">
        <w:rPr>
          <w:sz w:val="28"/>
          <w:szCs w:val="28"/>
        </w:rPr>
        <w:t xml:space="preserve">Для закрепления достигнутых результатов и повышения эффективности противодействия преступности требуются </w:t>
      </w:r>
      <w:r>
        <w:rPr>
          <w:sz w:val="28"/>
          <w:szCs w:val="28"/>
        </w:rPr>
        <w:t>продолжение совместной комплексной работы</w:t>
      </w:r>
      <w:r w:rsidRPr="00292B9D">
        <w:rPr>
          <w:sz w:val="28"/>
          <w:szCs w:val="28"/>
        </w:rPr>
        <w:t xml:space="preserve"> и координация действий в этом напр</w:t>
      </w:r>
      <w:r>
        <w:rPr>
          <w:sz w:val="28"/>
          <w:szCs w:val="28"/>
        </w:rPr>
        <w:t xml:space="preserve">авлении. Решение данных задач </w:t>
      </w:r>
      <w:r w:rsidRPr="00292B9D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>только при</w:t>
      </w:r>
      <w:r w:rsidRPr="00292B9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и</w:t>
      </w:r>
      <w:r w:rsidRPr="00292B9D">
        <w:rPr>
          <w:sz w:val="28"/>
          <w:szCs w:val="28"/>
        </w:rPr>
        <w:t xml:space="preserve"> усилий правоохранительных органов, различных ведомств</w:t>
      </w:r>
      <w:r>
        <w:rPr>
          <w:sz w:val="28"/>
          <w:szCs w:val="28"/>
        </w:rPr>
        <w:t xml:space="preserve"> и </w:t>
      </w:r>
      <w:r w:rsidRPr="00292B9D">
        <w:rPr>
          <w:sz w:val="28"/>
          <w:szCs w:val="28"/>
        </w:rPr>
        <w:t>о</w:t>
      </w:r>
      <w:r w:rsidR="00251434">
        <w:rPr>
          <w:sz w:val="28"/>
          <w:szCs w:val="28"/>
        </w:rPr>
        <w:t>рганов местного самоуправления.</w:t>
      </w:r>
    </w:p>
    <w:p w:rsidR="005847CB" w:rsidRDefault="005847CB" w:rsidP="005847CB">
      <w:pPr>
        <w:ind w:left="3544" w:right="-32" w:hanging="3544"/>
        <w:jc w:val="center"/>
        <w:rPr>
          <w:b/>
          <w:sz w:val="28"/>
          <w:szCs w:val="28"/>
        </w:rPr>
      </w:pPr>
    </w:p>
    <w:p w:rsidR="00251434" w:rsidRDefault="005847CB" w:rsidP="00251434">
      <w:pPr>
        <w:ind w:left="3544" w:right="-32" w:hanging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B1C74">
        <w:rPr>
          <w:b/>
          <w:sz w:val="28"/>
          <w:szCs w:val="28"/>
        </w:rPr>
        <w:t>. Цели и</w:t>
      </w:r>
      <w:r>
        <w:rPr>
          <w:b/>
          <w:sz w:val="28"/>
          <w:szCs w:val="28"/>
        </w:rPr>
        <w:t xml:space="preserve"> задачи Программы, сроки </w:t>
      </w:r>
      <w:r w:rsidRPr="00BB1C74">
        <w:rPr>
          <w:b/>
          <w:sz w:val="28"/>
          <w:szCs w:val="28"/>
        </w:rPr>
        <w:t>ее реализации.</w:t>
      </w:r>
    </w:p>
    <w:p w:rsidR="00251434" w:rsidRDefault="00251434" w:rsidP="00251434">
      <w:pPr>
        <w:ind w:left="3544" w:right="-32" w:hanging="3544"/>
        <w:jc w:val="center"/>
        <w:rPr>
          <w:b/>
          <w:sz w:val="28"/>
          <w:szCs w:val="28"/>
        </w:rPr>
      </w:pPr>
    </w:p>
    <w:p w:rsidR="00A455E2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i/>
          <w:sz w:val="28"/>
          <w:szCs w:val="28"/>
        </w:rPr>
        <w:t>Целями Программы</w:t>
      </w:r>
      <w:r w:rsidRPr="00251434">
        <w:rPr>
          <w:szCs w:val="28"/>
        </w:rPr>
        <w:t xml:space="preserve"> </w:t>
      </w:r>
      <w:r w:rsidRPr="00251434">
        <w:rPr>
          <w:sz w:val="28"/>
          <w:szCs w:val="28"/>
        </w:rPr>
        <w:t>являются</w:t>
      </w:r>
      <w:r w:rsidR="00A455E2">
        <w:rPr>
          <w:sz w:val="28"/>
          <w:szCs w:val="28"/>
        </w:rPr>
        <w:t>:</w:t>
      </w:r>
      <w:r w:rsidR="00251434">
        <w:rPr>
          <w:sz w:val="28"/>
          <w:szCs w:val="28"/>
        </w:rPr>
        <w:t xml:space="preserve"> </w:t>
      </w:r>
    </w:p>
    <w:p w:rsidR="00A455E2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sz w:val="28"/>
          <w:szCs w:val="28"/>
        </w:rPr>
        <w:t xml:space="preserve">укрепление на территории городского </w:t>
      </w:r>
      <w:proofErr w:type="gramStart"/>
      <w:r w:rsidRPr="00251434">
        <w:rPr>
          <w:sz w:val="28"/>
          <w:szCs w:val="28"/>
        </w:rPr>
        <w:t>округа</w:t>
      </w:r>
      <w:proofErr w:type="gramEnd"/>
      <w:r w:rsidRPr="00251434">
        <w:rPr>
          <w:sz w:val="28"/>
          <w:szCs w:val="28"/>
        </w:rPr>
        <w:t xml:space="preserve"> ЗАТО Светлый законности, правопорядка, защиты прав и свобод граждан; </w:t>
      </w:r>
    </w:p>
    <w:p w:rsidR="00251434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noProof/>
          <w:sz w:val="28"/>
          <w:szCs w:val="28"/>
        </w:rPr>
        <w:t xml:space="preserve">привлечение граждан, </w:t>
      </w:r>
      <w:r w:rsidR="00251434">
        <w:rPr>
          <w:noProof/>
          <w:sz w:val="28"/>
          <w:szCs w:val="28"/>
        </w:rPr>
        <w:t xml:space="preserve">СМИ </w:t>
      </w:r>
      <w:r w:rsidRPr="00251434">
        <w:rPr>
          <w:noProof/>
          <w:sz w:val="28"/>
          <w:szCs w:val="28"/>
        </w:rPr>
        <w:t>и общественных объединений, для</w:t>
      </w:r>
      <w:r w:rsidR="00251434">
        <w:rPr>
          <w:noProof/>
          <w:sz w:val="28"/>
          <w:szCs w:val="28"/>
        </w:rPr>
        <w:t xml:space="preserve"> </w:t>
      </w:r>
      <w:r w:rsidRPr="00251434">
        <w:rPr>
          <w:noProof/>
          <w:sz w:val="28"/>
          <w:szCs w:val="28"/>
        </w:rPr>
        <w:t>обеспечения максимальной</w:t>
      </w:r>
      <w:r w:rsidR="00251434">
        <w:rPr>
          <w:sz w:val="28"/>
          <w:szCs w:val="28"/>
        </w:rPr>
        <w:t xml:space="preserve"> эффективности деятельности по борьбе с </w:t>
      </w:r>
      <w:r w:rsidRPr="00251434">
        <w:rPr>
          <w:sz w:val="28"/>
          <w:szCs w:val="28"/>
        </w:rPr>
        <w:t>преступностью.</w:t>
      </w:r>
    </w:p>
    <w:p w:rsidR="00A455E2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i/>
          <w:sz w:val="28"/>
          <w:szCs w:val="28"/>
        </w:rPr>
        <w:t>Основными задачами</w:t>
      </w:r>
      <w:r w:rsidRPr="00251434">
        <w:rPr>
          <w:sz w:val="28"/>
          <w:szCs w:val="28"/>
        </w:rPr>
        <w:t xml:space="preserve"> </w:t>
      </w:r>
      <w:r w:rsidRPr="00251434">
        <w:rPr>
          <w:i/>
          <w:sz w:val="28"/>
          <w:szCs w:val="28"/>
        </w:rPr>
        <w:t>Программы</w:t>
      </w:r>
      <w:r w:rsidRPr="00251434">
        <w:rPr>
          <w:sz w:val="28"/>
          <w:szCs w:val="28"/>
        </w:rPr>
        <w:t xml:space="preserve"> </w:t>
      </w:r>
      <w:r w:rsidRPr="00251434">
        <w:rPr>
          <w:sz w:val="28"/>
          <w:szCs w:val="28"/>
        </w:rPr>
        <w:tab/>
        <w:t>являются:</w:t>
      </w:r>
      <w:r w:rsidR="00251434" w:rsidRPr="00251434">
        <w:rPr>
          <w:sz w:val="28"/>
          <w:szCs w:val="28"/>
        </w:rPr>
        <w:t xml:space="preserve"> </w:t>
      </w:r>
    </w:p>
    <w:p w:rsidR="00251434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sz w:val="28"/>
          <w:szCs w:val="28"/>
        </w:rPr>
        <w:t>снижение ур</w:t>
      </w:r>
      <w:r w:rsidR="00251434">
        <w:rPr>
          <w:sz w:val="28"/>
          <w:szCs w:val="28"/>
        </w:rPr>
        <w:t xml:space="preserve">овня преступности на территории </w:t>
      </w:r>
      <w:r w:rsidRPr="00251434">
        <w:rPr>
          <w:sz w:val="28"/>
          <w:szCs w:val="28"/>
        </w:rPr>
        <w:t xml:space="preserve">городского округа ЗАТО </w:t>
      </w:r>
      <w:proofErr w:type="gramStart"/>
      <w:r w:rsidRPr="00251434">
        <w:rPr>
          <w:sz w:val="28"/>
          <w:szCs w:val="28"/>
        </w:rPr>
        <w:t>Светлый</w:t>
      </w:r>
      <w:proofErr w:type="gramEnd"/>
      <w:r w:rsidRPr="00251434">
        <w:rPr>
          <w:sz w:val="28"/>
          <w:szCs w:val="28"/>
        </w:rPr>
        <w:t xml:space="preserve">, укрепление правопорядка с </w:t>
      </w:r>
      <w:r w:rsidR="00251434">
        <w:rPr>
          <w:sz w:val="28"/>
          <w:szCs w:val="28"/>
        </w:rPr>
        <w:t xml:space="preserve">учетом анализа оперативной </w:t>
      </w:r>
      <w:r w:rsidRPr="00251434">
        <w:rPr>
          <w:sz w:val="28"/>
          <w:szCs w:val="28"/>
        </w:rPr>
        <w:t>обстановки и состояни</w:t>
      </w:r>
      <w:r w:rsidR="00251434">
        <w:rPr>
          <w:sz w:val="28"/>
          <w:szCs w:val="28"/>
        </w:rPr>
        <w:t xml:space="preserve">я профилактики правонарушений, а так же прогнозируемых тенденций развития </w:t>
      </w:r>
      <w:r w:rsidRPr="00251434">
        <w:rPr>
          <w:sz w:val="28"/>
          <w:szCs w:val="28"/>
        </w:rPr>
        <w:t xml:space="preserve">криминогенной </w:t>
      </w:r>
      <w:r w:rsidR="00251434">
        <w:rPr>
          <w:sz w:val="28"/>
          <w:szCs w:val="28"/>
        </w:rPr>
        <w:t xml:space="preserve">ситуации на территории ЗАТО Светлый, выявление и устранение причин и условий, способствующих </w:t>
      </w:r>
      <w:r w:rsidRPr="00251434">
        <w:rPr>
          <w:sz w:val="28"/>
          <w:szCs w:val="28"/>
        </w:rPr>
        <w:t xml:space="preserve">совершению преступлений. </w:t>
      </w:r>
    </w:p>
    <w:p w:rsidR="005847CB" w:rsidRPr="00251434" w:rsidRDefault="005847CB" w:rsidP="00251434">
      <w:pPr>
        <w:ind w:right="-32" w:firstLine="708"/>
        <w:jc w:val="both"/>
        <w:rPr>
          <w:sz w:val="28"/>
          <w:szCs w:val="28"/>
        </w:rPr>
      </w:pPr>
      <w:r w:rsidRPr="00251434">
        <w:rPr>
          <w:sz w:val="28"/>
          <w:szCs w:val="28"/>
        </w:rPr>
        <w:lastRenderedPageBreak/>
        <w:t>Программа будет ре</w:t>
      </w:r>
      <w:r w:rsidR="00A455E2">
        <w:rPr>
          <w:sz w:val="28"/>
          <w:szCs w:val="28"/>
        </w:rPr>
        <w:t xml:space="preserve">ализовываться в 2011-2013 г.г. </w:t>
      </w:r>
      <w:r w:rsidRPr="00251434">
        <w:rPr>
          <w:sz w:val="28"/>
          <w:szCs w:val="28"/>
        </w:rPr>
        <w:t>последовательно, в полном объеме.</w:t>
      </w:r>
    </w:p>
    <w:p w:rsidR="005847CB" w:rsidRPr="00BB1C74" w:rsidRDefault="005847CB" w:rsidP="005847CB">
      <w:pPr>
        <w:shd w:val="clear" w:color="auto" w:fill="FFFFFF"/>
        <w:spacing w:before="240" w:after="240"/>
        <w:ind w:right="-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C14B4">
        <w:rPr>
          <w:b/>
          <w:sz w:val="28"/>
          <w:szCs w:val="28"/>
        </w:rPr>
        <w:t xml:space="preserve">. </w:t>
      </w:r>
      <w:r w:rsidRPr="00BB1C74">
        <w:rPr>
          <w:b/>
          <w:sz w:val="28"/>
          <w:szCs w:val="28"/>
        </w:rPr>
        <w:t>Ресурсное обеспечение Программы</w:t>
      </w:r>
    </w:p>
    <w:p w:rsidR="005847CB" w:rsidRPr="00BB1C74" w:rsidRDefault="005847CB" w:rsidP="00CC14B4">
      <w:pPr>
        <w:shd w:val="clear" w:color="auto" w:fill="FFFFFF"/>
        <w:ind w:right="-32" w:firstLine="708"/>
        <w:jc w:val="both"/>
        <w:rPr>
          <w:sz w:val="28"/>
          <w:szCs w:val="28"/>
        </w:rPr>
      </w:pPr>
      <w:r w:rsidRPr="00BB1C74">
        <w:rPr>
          <w:sz w:val="28"/>
          <w:szCs w:val="28"/>
        </w:rPr>
        <w:t xml:space="preserve">Финансирование программы </w:t>
      </w:r>
      <w:r w:rsidR="00CC14B4">
        <w:rPr>
          <w:sz w:val="28"/>
          <w:szCs w:val="28"/>
        </w:rPr>
        <w:t xml:space="preserve">предполагается осуществлять за </w:t>
      </w:r>
      <w:r w:rsidRPr="00BB1C74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собственных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5847CB" w:rsidRPr="00BB1C74" w:rsidRDefault="005847CB" w:rsidP="005847CB">
      <w:pPr>
        <w:ind w:right="-32"/>
        <w:rPr>
          <w:b/>
          <w:sz w:val="28"/>
          <w:szCs w:val="28"/>
        </w:rPr>
      </w:pPr>
    </w:p>
    <w:p w:rsidR="005847CB" w:rsidRPr="00BB1C74" w:rsidRDefault="005847CB" w:rsidP="005847CB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B1C74">
        <w:rPr>
          <w:b/>
          <w:sz w:val="28"/>
          <w:szCs w:val="28"/>
        </w:rPr>
        <w:t>Ожидаемые результаты реализации Программы</w:t>
      </w:r>
    </w:p>
    <w:p w:rsidR="005847CB" w:rsidRPr="00BB1C74" w:rsidRDefault="005847CB" w:rsidP="005847CB">
      <w:pPr>
        <w:ind w:right="-32"/>
        <w:jc w:val="center"/>
        <w:rPr>
          <w:b/>
          <w:sz w:val="28"/>
          <w:szCs w:val="28"/>
        </w:rPr>
      </w:pPr>
    </w:p>
    <w:p w:rsidR="005847CB" w:rsidRDefault="00CC14B4" w:rsidP="00CC14B4">
      <w:pPr>
        <w:ind w:left="3544" w:right="-32" w:hanging="2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</w:t>
      </w:r>
      <w:r w:rsidR="005847CB" w:rsidRPr="00BB1C74">
        <w:rPr>
          <w:sz w:val="28"/>
          <w:szCs w:val="28"/>
        </w:rPr>
        <w:t>позволит:</w:t>
      </w:r>
    </w:p>
    <w:p w:rsidR="005847CB" w:rsidRDefault="005847CB" w:rsidP="00CC14B4">
      <w:pPr>
        <w:ind w:right="-32" w:firstLine="284"/>
        <w:jc w:val="both"/>
        <w:rPr>
          <w:sz w:val="28"/>
        </w:rPr>
      </w:pPr>
      <w:r>
        <w:rPr>
          <w:sz w:val="28"/>
        </w:rPr>
        <w:t>обеспечить эффективное реаг</w:t>
      </w:r>
      <w:r w:rsidR="00CC14B4">
        <w:rPr>
          <w:sz w:val="28"/>
        </w:rPr>
        <w:t xml:space="preserve">ирование на угрозы общественной </w:t>
      </w:r>
      <w:r>
        <w:rPr>
          <w:sz w:val="28"/>
        </w:rPr>
        <w:t>безопасности, оздоровление обстановки на улицах и в других общественных местах;</w:t>
      </w:r>
    </w:p>
    <w:p w:rsidR="005847CB" w:rsidRDefault="005847CB" w:rsidP="00CC14B4">
      <w:pPr>
        <w:ind w:right="-32" w:firstLine="284"/>
        <w:jc w:val="both"/>
        <w:rPr>
          <w:sz w:val="28"/>
        </w:rPr>
      </w:pPr>
      <w:r>
        <w:rPr>
          <w:sz w:val="28"/>
        </w:rPr>
        <w:t>снизить темпы роста преступности и долю тяжких и особо тяжких преступлений;</w:t>
      </w:r>
    </w:p>
    <w:p w:rsidR="005847CB" w:rsidRDefault="005847CB" w:rsidP="00CC14B4">
      <w:pPr>
        <w:ind w:right="-32" w:firstLine="284"/>
        <w:jc w:val="both"/>
        <w:rPr>
          <w:sz w:val="28"/>
        </w:rPr>
      </w:pPr>
      <w:r>
        <w:rPr>
          <w:sz w:val="28"/>
        </w:rPr>
        <w:t>улучшить межведомственное вз</w:t>
      </w:r>
      <w:r w:rsidR="00CC14B4">
        <w:rPr>
          <w:sz w:val="28"/>
        </w:rPr>
        <w:t xml:space="preserve">аимодействие правоохранительных </w:t>
      </w:r>
      <w:r>
        <w:rPr>
          <w:sz w:val="28"/>
        </w:rPr>
        <w:t>органов;</w:t>
      </w:r>
    </w:p>
    <w:p w:rsidR="00A455E2" w:rsidRDefault="00A455E2" w:rsidP="00CC14B4">
      <w:pPr>
        <w:ind w:right="-32" w:firstLine="284"/>
        <w:jc w:val="both"/>
        <w:rPr>
          <w:sz w:val="28"/>
        </w:rPr>
      </w:pPr>
      <w:r>
        <w:rPr>
          <w:sz w:val="28"/>
        </w:rPr>
        <w:t>укрепить доверие населения к правоохранительным органам.</w:t>
      </w:r>
    </w:p>
    <w:p w:rsidR="00A455E2" w:rsidRDefault="00A455E2" w:rsidP="00CC14B4">
      <w:pPr>
        <w:ind w:right="-32" w:firstLine="284"/>
        <w:jc w:val="both"/>
        <w:rPr>
          <w:b/>
          <w:sz w:val="28"/>
        </w:rPr>
      </w:pPr>
    </w:p>
    <w:p w:rsidR="00A455E2" w:rsidRDefault="00A455E2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1C2CAA" w:rsidRDefault="001C2CAA" w:rsidP="00A455E2">
      <w:pPr>
        <w:ind w:right="-32" w:firstLine="284"/>
        <w:jc w:val="center"/>
        <w:rPr>
          <w:b/>
          <w:sz w:val="28"/>
        </w:rPr>
      </w:pPr>
    </w:p>
    <w:p w:rsidR="00A455E2" w:rsidRDefault="00A455E2" w:rsidP="00A455E2">
      <w:pPr>
        <w:ind w:right="-32"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5. Муниципальная программа</w:t>
      </w:r>
    </w:p>
    <w:p w:rsidR="00A455E2" w:rsidRDefault="00A455E2" w:rsidP="00A455E2">
      <w:pPr>
        <w:ind w:right="-32" w:firstLine="284"/>
        <w:jc w:val="center"/>
        <w:rPr>
          <w:b/>
          <w:sz w:val="28"/>
        </w:rPr>
      </w:pPr>
      <w:r w:rsidRPr="005847CB">
        <w:rPr>
          <w:b/>
          <w:sz w:val="28"/>
          <w:szCs w:val="28"/>
        </w:rPr>
        <w:t xml:space="preserve">«Усиление борьбы с преступностью на территории городского </w:t>
      </w:r>
      <w:proofErr w:type="gramStart"/>
      <w:r w:rsidRPr="005847CB">
        <w:rPr>
          <w:b/>
          <w:sz w:val="28"/>
          <w:szCs w:val="28"/>
        </w:rPr>
        <w:t>округа</w:t>
      </w:r>
      <w:proofErr w:type="gramEnd"/>
      <w:r w:rsidRPr="005847CB">
        <w:rPr>
          <w:b/>
          <w:sz w:val="28"/>
          <w:szCs w:val="28"/>
        </w:rPr>
        <w:t xml:space="preserve"> ЗАТО Светлый Саратовской области на 2011-2013 годы»</w:t>
      </w:r>
    </w:p>
    <w:tbl>
      <w:tblPr>
        <w:tblpPr w:leftFromText="180" w:rightFromText="180" w:vertAnchor="text" w:horzAnchor="margin" w:tblpXSpec="center" w:tblpY="40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559"/>
        <w:gridCol w:w="2977"/>
        <w:gridCol w:w="2126"/>
      </w:tblGrid>
      <w:tr w:rsidR="00A455E2" w:rsidRPr="00A455E2" w:rsidTr="001C2CAA">
        <w:trPr>
          <w:trHeight w:val="775"/>
        </w:trPr>
        <w:tc>
          <w:tcPr>
            <w:tcW w:w="534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№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Мероприятия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108"/>
              <w:jc w:val="center"/>
            </w:pPr>
            <w:r w:rsidRPr="00A455E2">
              <w:t>Срок</w:t>
            </w:r>
          </w:p>
          <w:p w:rsidR="00A455E2" w:rsidRPr="00A455E2" w:rsidRDefault="00A455E2" w:rsidP="00A455E2">
            <w:pPr>
              <w:ind w:right="-108"/>
              <w:jc w:val="center"/>
            </w:pPr>
            <w:r w:rsidRPr="00A455E2">
              <w:t>исполнения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Исполнители</w:t>
            </w:r>
          </w:p>
        </w:tc>
        <w:tc>
          <w:tcPr>
            <w:tcW w:w="2126" w:type="dxa"/>
            <w:vAlign w:val="center"/>
          </w:tcPr>
          <w:p w:rsidR="001C2CAA" w:rsidRDefault="00A455E2" w:rsidP="001C2CAA">
            <w:pPr>
              <w:ind w:left="-108" w:right="-215"/>
              <w:jc w:val="center"/>
            </w:pPr>
            <w:r w:rsidRPr="00A455E2">
              <w:t xml:space="preserve">Финансирование </w:t>
            </w:r>
          </w:p>
          <w:p w:rsidR="00A455E2" w:rsidRPr="00A455E2" w:rsidRDefault="00A455E2" w:rsidP="001C2CAA">
            <w:pPr>
              <w:ind w:left="-108" w:right="-215"/>
              <w:jc w:val="center"/>
            </w:pPr>
            <w:r w:rsidRPr="00A455E2">
              <w:t>(тыс. руб.)</w:t>
            </w:r>
          </w:p>
        </w:tc>
      </w:tr>
      <w:tr w:rsidR="00A455E2" w:rsidRPr="00A455E2" w:rsidTr="001C2CAA">
        <w:trPr>
          <w:cantSplit/>
          <w:trHeight w:val="775"/>
        </w:trPr>
        <w:tc>
          <w:tcPr>
            <w:tcW w:w="10031" w:type="dxa"/>
            <w:gridSpan w:val="5"/>
            <w:vAlign w:val="center"/>
          </w:tcPr>
          <w:p w:rsidR="00A455E2" w:rsidRPr="00A455E2" w:rsidRDefault="00A455E2" w:rsidP="00A455E2">
            <w:pPr>
              <w:ind w:left="1080" w:right="-215"/>
              <w:jc w:val="center"/>
              <w:rPr>
                <w:b/>
              </w:rPr>
            </w:pPr>
            <w:r w:rsidRPr="00A455E2">
              <w:rPr>
                <w:b/>
                <w:lang w:val="en-US"/>
              </w:rPr>
              <w:t xml:space="preserve">I </w:t>
            </w:r>
            <w:r w:rsidRPr="00A455E2">
              <w:rPr>
                <w:b/>
              </w:rPr>
              <w:t>Организационные мероприятия</w:t>
            </w:r>
          </w:p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1986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r w:rsidRPr="00A455E2">
              <w:t>Анализ состояния антитеррористической защищённости объектов социальной сферы, жизнеобеспечения, жилого сектора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ОВД, прокуратура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(по согласованию), антитеррористическая комиссия ЗАТО,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командование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войсковой части  89553</w:t>
            </w:r>
            <w:r>
              <w:t xml:space="preserve"> 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825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r w:rsidRPr="00A455E2">
              <w:t>Осуществление корректировки действующей программы профилактики правонарушений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администрация ЗАТО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r w:rsidRPr="00A455E2">
              <w:t>Вопросы взаимодействия между службами ОВД, ФСБ, прокуратуры, командованием в/</w:t>
            </w:r>
            <w:proofErr w:type="gramStart"/>
            <w:r w:rsidRPr="00A455E2">
              <w:t>ч</w:t>
            </w:r>
            <w:proofErr w:type="gramEnd"/>
            <w:r w:rsidRPr="00A455E2">
              <w:t xml:space="preserve"> 89553 органами местного самоуправления рассматривать на рабочих встречах, координационных совещаниях с разработкой конкретных предложений, рекомендаций по проведению оперативно-профилактических мероприятий</w:t>
            </w:r>
          </w:p>
          <w:p w:rsidR="00A455E2" w:rsidRPr="00A455E2" w:rsidRDefault="00A455E2" w:rsidP="00A455E2"/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108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ОВД, ФСБ,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 (по согласованию), командование</w:t>
            </w:r>
          </w:p>
          <w:p w:rsidR="00A455E2" w:rsidRPr="00A455E2" w:rsidRDefault="00B833EC" w:rsidP="00A455E2">
            <w:pPr>
              <w:ind w:right="-215"/>
              <w:jc w:val="center"/>
            </w:pPr>
            <w:r>
              <w:t xml:space="preserve">войсковой части </w:t>
            </w:r>
            <w:r w:rsidR="00A455E2" w:rsidRPr="00A455E2">
              <w:t>89553,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администрация ЗАТО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left="-141"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4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r w:rsidRPr="00A455E2">
              <w:t>Отработать совместные действия по предотвращению ЧО</w:t>
            </w:r>
            <w:proofErr w:type="gramStart"/>
            <w:r w:rsidRPr="00A455E2">
              <w:t>,Ч</w:t>
            </w:r>
            <w:proofErr w:type="gramEnd"/>
            <w:r w:rsidRPr="00A455E2">
              <w:t>С, в первую очередь связанных с пресечением террористических акций, захватом заложников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108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108"/>
              <w:jc w:val="center"/>
            </w:pPr>
            <w:r w:rsidRPr="00A455E2">
              <w:t>ОВД, ФСБ, командование войсковой части 89553,</w:t>
            </w:r>
          </w:p>
          <w:p w:rsidR="00A455E2" w:rsidRPr="00A455E2" w:rsidRDefault="00A455E2" w:rsidP="00A455E2">
            <w:pPr>
              <w:ind w:right="-108"/>
              <w:jc w:val="center"/>
            </w:pPr>
            <w:r w:rsidRPr="00A455E2">
              <w:t>комиссия по ГО и ЧС администрации ЗАТО</w:t>
            </w:r>
          </w:p>
        </w:tc>
        <w:tc>
          <w:tcPr>
            <w:tcW w:w="2126" w:type="dxa"/>
          </w:tcPr>
          <w:p w:rsidR="00A455E2" w:rsidRDefault="00A455E2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Default="00F06AC4" w:rsidP="00A455E2">
            <w:pPr>
              <w:ind w:left="-141" w:right="-215"/>
              <w:jc w:val="center"/>
            </w:pPr>
          </w:p>
          <w:p w:rsidR="00F06AC4" w:rsidRPr="00A455E2" w:rsidRDefault="00F06AC4" w:rsidP="00A455E2">
            <w:pPr>
              <w:ind w:left="-141" w:right="-215"/>
              <w:jc w:val="center"/>
            </w:pPr>
          </w:p>
        </w:tc>
      </w:tr>
      <w:tr w:rsidR="00A455E2" w:rsidRPr="00A455E2" w:rsidTr="001C2CAA">
        <w:trPr>
          <w:cantSplit/>
          <w:trHeight w:val="924"/>
        </w:trPr>
        <w:tc>
          <w:tcPr>
            <w:tcW w:w="10031" w:type="dxa"/>
            <w:gridSpan w:val="5"/>
            <w:vAlign w:val="center"/>
          </w:tcPr>
          <w:p w:rsidR="00A455E2" w:rsidRDefault="00A455E2" w:rsidP="00A455E2">
            <w:pPr>
              <w:jc w:val="center"/>
              <w:rPr>
                <w:b/>
              </w:rPr>
            </w:pPr>
            <w:r w:rsidRPr="00A455E2">
              <w:rPr>
                <w:b/>
                <w:lang w:val="en-US"/>
              </w:rPr>
              <w:lastRenderedPageBreak/>
              <w:t>II</w:t>
            </w:r>
            <w:r w:rsidRPr="00A455E2">
              <w:rPr>
                <w:b/>
              </w:rPr>
              <w:t>. Борьба с организованной преступностью и терроризмом</w:t>
            </w:r>
          </w:p>
          <w:p w:rsidR="00F06AC4" w:rsidRDefault="00F06AC4" w:rsidP="00A455E2">
            <w:pPr>
              <w:jc w:val="center"/>
              <w:rPr>
                <w:b/>
              </w:rPr>
            </w:pPr>
          </w:p>
          <w:p w:rsidR="00F06AC4" w:rsidRPr="00A455E2" w:rsidRDefault="00F06AC4" w:rsidP="00A455E2">
            <w:pPr>
              <w:jc w:val="center"/>
              <w:rPr>
                <w:b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5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Изучить состояние работы правоохранительных органов по борьбе с организованной преступностью и коррупцией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  <w:p w:rsidR="00A455E2" w:rsidRPr="00A455E2" w:rsidRDefault="00A455E2" w:rsidP="00A455E2">
            <w:pPr>
              <w:ind w:right="-215"/>
            </w:pP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плану прокуратуры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6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Обобщить практику рассмотрения в судах уголовных дел, связанных с проявлением коррупции во властных структурах, и выработать рекомендации для правоохранительных органов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7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Обобщить практику рассмотрения в судах уголовных дел, связанных с незаконным оборотом оружия, выработать и направить рекомендации для правоохранительных органов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8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 xml:space="preserve">Продолжить разъяснительную работу с </w:t>
            </w:r>
            <w:proofErr w:type="gramStart"/>
            <w:r w:rsidRPr="00A455E2">
              <w:t>населением</w:t>
            </w:r>
            <w:proofErr w:type="gramEnd"/>
            <w:r w:rsidRPr="00A455E2">
              <w:t xml:space="preserve"> ЗАТО  о необходимости повышения бдительности, незамедлительного информирования правоохранительных органов о появлении подозрительных лиц, автомобилей, предметов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ОВД, администрация ЗАТО, телеканал «Светлый», редакция газеты «Светлые вести»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9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Проверка состоящих на учете владельцев гражданского оружия, создание единой базы данных</w:t>
            </w:r>
          </w:p>
          <w:p w:rsidR="00A455E2" w:rsidRPr="00A455E2" w:rsidRDefault="00A455E2" w:rsidP="00A455E2">
            <w:pPr>
              <w:ind w:right="33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10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Реализация комплекса мер по выявлению и пресечению фактов незаконного оборота оружия, боеприпасов, взрывчатых веществ</w:t>
            </w:r>
          </w:p>
          <w:p w:rsidR="00A455E2" w:rsidRPr="00A455E2" w:rsidRDefault="00A455E2" w:rsidP="00A455E2">
            <w:pPr>
              <w:ind w:right="33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по отдельному плану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Реализация комплекса мер, направленных на проверку законности проживания (нахождения)  граждан (в т.ч. иностранных) и лиц без гражданства на территории ЗАТО</w:t>
            </w:r>
          </w:p>
          <w:p w:rsidR="00A455E2" w:rsidRPr="00A455E2" w:rsidRDefault="00A455E2" w:rsidP="00A455E2">
            <w:pPr>
              <w:ind w:right="33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по отдельному плану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cantSplit/>
          <w:trHeight w:val="248"/>
        </w:trPr>
        <w:tc>
          <w:tcPr>
            <w:tcW w:w="10031" w:type="dxa"/>
            <w:gridSpan w:val="5"/>
            <w:vAlign w:val="center"/>
          </w:tcPr>
          <w:p w:rsidR="00A455E2" w:rsidRPr="00A455E2" w:rsidRDefault="00A455E2" w:rsidP="00A455E2">
            <w:pPr>
              <w:ind w:left="360" w:right="-215"/>
              <w:jc w:val="center"/>
              <w:rPr>
                <w:b/>
              </w:rPr>
            </w:pPr>
          </w:p>
          <w:p w:rsidR="00A455E2" w:rsidRPr="00A455E2" w:rsidRDefault="00A455E2" w:rsidP="00A455E2">
            <w:pPr>
              <w:ind w:left="360" w:right="-215"/>
              <w:jc w:val="center"/>
              <w:rPr>
                <w:b/>
              </w:rPr>
            </w:pPr>
            <w:r w:rsidRPr="00A455E2">
              <w:rPr>
                <w:b/>
                <w:lang w:val="en-US"/>
              </w:rPr>
              <w:t>III</w:t>
            </w:r>
            <w:r w:rsidRPr="00A455E2">
              <w:rPr>
                <w:b/>
              </w:rPr>
              <w:t>. Меры борьбы с экономическими, финансовыми и налоговыми преступлениями и коррупцией.</w:t>
            </w:r>
          </w:p>
          <w:p w:rsidR="00A455E2" w:rsidRPr="00A455E2" w:rsidRDefault="00A455E2" w:rsidP="00A455E2">
            <w:pPr>
              <w:ind w:left="360"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12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Провести комплексные проверки  состояния эффективности оперативно-розыскной деятельности по выявлению преступлений экономической и коррупционной направленности. Результаты рассмотреть на координационном совещании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75"/>
            </w:pPr>
            <w:r w:rsidRPr="00A455E2">
              <w:t>по отдельному плану</w:t>
            </w:r>
          </w:p>
          <w:p w:rsidR="00A455E2" w:rsidRPr="00A455E2" w:rsidRDefault="00A455E2" w:rsidP="00A455E2">
            <w:pPr>
              <w:ind w:right="-75"/>
            </w:pP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Прокуратура (по согласованию),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13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Проанализировать практику расследования и судебного рассмотрения уголовных дел о налоговых преступлениях. Разработать рекомендации для правоохранительных органов по методике выявления и расследования данных видов преступлений</w:t>
            </w:r>
          </w:p>
          <w:p w:rsidR="00A455E2" w:rsidRPr="00A455E2" w:rsidRDefault="00A455E2" w:rsidP="00A455E2">
            <w:pPr>
              <w:ind w:right="33"/>
            </w:pPr>
          </w:p>
          <w:p w:rsidR="00A455E2" w:rsidRPr="00A455E2" w:rsidRDefault="00A455E2" w:rsidP="00A455E2">
            <w:pPr>
              <w:ind w:right="33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7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прокуратура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14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33"/>
            </w:pPr>
            <w:r w:rsidRPr="00A455E2">
              <w:t>Реализация комплекса мер, направленных на выявление и пресечение преступлений против собственности, совершенных путем мошенничества, присвоения и растраты, против власти и интересов государственной службы, в особенности фактов взяточничества</w:t>
            </w:r>
          </w:p>
          <w:p w:rsidR="00A455E2" w:rsidRPr="00A455E2" w:rsidRDefault="00A455E2" w:rsidP="00A455E2">
            <w:pPr>
              <w:ind w:right="33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75"/>
            </w:pPr>
            <w:r w:rsidRPr="00A455E2">
              <w:t>по отдельному плану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ОВД, прокуратура (по согласованию)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cantSplit/>
          <w:trHeight w:val="248"/>
        </w:trPr>
        <w:tc>
          <w:tcPr>
            <w:tcW w:w="10031" w:type="dxa"/>
            <w:gridSpan w:val="5"/>
            <w:vAlign w:val="center"/>
          </w:tcPr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</w:p>
          <w:p w:rsidR="00A455E2" w:rsidRPr="00A455E2" w:rsidRDefault="00A455E2" w:rsidP="00A455E2">
            <w:pPr>
              <w:numPr>
                <w:ilvl w:val="0"/>
                <w:numId w:val="40"/>
              </w:numPr>
              <w:ind w:right="-215"/>
              <w:jc w:val="center"/>
              <w:rPr>
                <w:b/>
                <w:lang w:val="en-US"/>
              </w:rPr>
            </w:pPr>
            <w:r w:rsidRPr="00A455E2">
              <w:rPr>
                <w:b/>
              </w:rPr>
              <w:t>Профилактика преступлений и правонарушений</w:t>
            </w:r>
          </w:p>
          <w:p w:rsidR="00A455E2" w:rsidRPr="00A455E2" w:rsidRDefault="00A455E2" w:rsidP="00A455E2">
            <w:pPr>
              <w:ind w:left="360"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15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 xml:space="preserve">Организация мероприятий, направленных на обеспечение постоянного </w:t>
            </w:r>
            <w:proofErr w:type="gramStart"/>
            <w:r w:rsidRPr="00A455E2">
              <w:t>контроля  за</w:t>
            </w:r>
            <w:proofErr w:type="gramEnd"/>
            <w:r w:rsidRPr="00A455E2">
              <w:t xml:space="preserve"> лицами, стоящими на различных видах учетов, в первую очередь ранее судимыми, освободившимися из мест лишения свободы, приговоренными к наказаниям, не связанным с лишением свободы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1986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16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Реализация комплекса мер, направленных на трудоустройство лиц ранее судимых и освобождающихся из мест лишения свобод</w:t>
            </w:r>
            <w:proofErr w:type="gramStart"/>
            <w:r w:rsidRPr="00A455E2">
              <w:t>ы-</w:t>
            </w:r>
            <w:proofErr w:type="gramEnd"/>
            <w:r w:rsidRPr="00A455E2">
              <w:t xml:space="preserve"> проведение встреч с руководителями учреждений и организаций о наличии вакансий и возможности трудоустройства лиц; проведение бесед с лицами, ранее судимыми о необходимости трудоустройства; направление в учреждения и организации для трудоустройства, а при невозможности трудоустройства, направление в Центр занятости населения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Администрация ЗАТО,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1986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17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Разработать и внедрить систему стимулирования работодателе</w:t>
            </w:r>
            <w:r w:rsidR="00B833EC">
              <w:t>й</w:t>
            </w:r>
            <w:r w:rsidRPr="00A455E2">
              <w:t xml:space="preserve">, создающих рабочие места для устройства лиц, освободившихся из мест лишения свободы, с ограниченными физическими возможностями, выпускников </w:t>
            </w:r>
            <w:proofErr w:type="spellStart"/>
            <w:r w:rsidRPr="00A455E2">
              <w:lastRenderedPageBreak/>
              <w:t>интернатных</w:t>
            </w:r>
            <w:proofErr w:type="spellEnd"/>
            <w:r w:rsidRPr="00A455E2">
              <w:t xml:space="preserve"> учреждений и детских домов</w:t>
            </w:r>
          </w:p>
        </w:tc>
        <w:tc>
          <w:tcPr>
            <w:tcW w:w="1559" w:type="dxa"/>
            <w:vAlign w:val="center"/>
          </w:tcPr>
          <w:p w:rsidR="00A455E2" w:rsidRPr="00A455E2" w:rsidRDefault="00B833EC" w:rsidP="00B833EC">
            <w:pPr>
              <w:ind w:right="-215"/>
              <w:jc w:val="center"/>
            </w:pPr>
            <w:r>
              <w:lastRenderedPageBreak/>
              <w:t>2011г.</w:t>
            </w:r>
          </w:p>
        </w:tc>
        <w:tc>
          <w:tcPr>
            <w:tcW w:w="2977" w:type="dxa"/>
            <w:vAlign w:val="center"/>
          </w:tcPr>
          <w:p w:rsidR="00A455E2" w:rsidRPr="00A455E2" w:rsidRDefault="00B833EC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Администрация ЗАТО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Организовать в местной газете «Светлые вести» выход тематических рубрик правоохранительной направленности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ОВД, прокуратура (по согласованию), редакция газеты «Светлые вести»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19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Реализация комплекса мер, направленных на выявление незаконных перевозок автотранспортом оружия, боеприпасов, взрывчатых веществ, наркотических средств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20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Реализация комплекса мероприятий, направленных на выявление нарушений регистрационного учета граждан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21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Проводить рейды в местах массового отдыха населения с целью обеспечения охраны общественного порядка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B833EC" w:rsidRDefault="00A455E2" w:rsidP="00A455E2">
            <w:pPr>
              <w:ind w:right="-215"/>
              <w:jc w:val="center"/>
            </w:pPr>
            <w:r w:rsidRPr="00A455E2">
              <w:t xml:space="preserve">ОВД, администрация 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ЗАТО</w:t>
            </w:r>
          </w:p>
        </w:tc>
        <w:tc>
          <w:tcPr>
            <w:tcW w:w="2126" w:type="dxa"/>
          </w:tcPr>
          <w:p w:rsidR="00A455E2" w:rsidRDefault="00A455E2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Pr="001C2CAA" w:rsidRDefault="001C2CAA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10031" w:type="dxa"/>
            <w:gridSpan w:val="5"/>
            <w:vAlign w:val="center"/>
          </w:tcPr>
          <w:p w:rsidR="001C2CAA" w:rsidRPr="00A455E2" w:rsidRDefault="001C2CAA" w:rsidP="001C2CAA">
            <w:pPr>
              <w:ind w:right="-215"/>
              <w:rPr>
                <w:b/>
              </w:rPr>
            </w:pP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rPr>
                <w:b/>
                <w:lang w:val="en-US"/>
              </w:rPr>
              <w:t>V</w:t>
            </w:r>
            <w:r w:rsidRPr="00A455E2">
              <w:rPr>
                <w:b/>
              </w:rPr>
              <w:t>. Охрана общественного порядка и обеспечение общественной безопасности. Безопасности дорожного движения</w:t>
            </w: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22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Регулярно осуществлять совместные проверки обеспечения общественного порядка в местах массового скопления граждан, принять меры по улучшению освещенности  общественных мест и улиц ЗАТО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B833EC" w:rsidRDefault="00B833EC" w:rsidP="00A455E2">
            <w:pPr>
              <w:ind w:right="-215"/>
              <w:jc w:val="center"/>
            </w:pPr>
            <w:r>
              <w:t xml:space="preserve">Администрация ЗАТО, 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Default="00A455E2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Pr="00A455E2" w:rsidRDefault="00F06AC4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lastRenderedPageBreak/>
              <w:t>23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Проведение комплекса мероприятий, направленных на совершенствование внутренней и наружной охраны административных зданий</w:t>
            </w: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B833EC" w:rsidRDefault="00A455E2" w:rsidP="00A455E2">
            <w:pPr>
              <w:ind w:right="-215"/>
              <w:jc w:val="center"/>
            </w:pPr>
            <w:r w:rsidRPr="00A455E2">
              <w:t xml:space="preserve">Администрация ЗАТО, 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ЖКХ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  <w:rPr>
                <w:lang w:val="en-US"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24</w:t>
            </w:r>
          </w:p>
        </w:tc>
        <w:tc>
          <w:tcPr>
            <w:tcW w:w="2835" w:type="dxa"/>
            <w:vAlign w:val="center"/>
          </w:tcPr>
          <w:p w:rsidR="00A455E2" w:rsidRPr="00A455E2" w:rsidRDefault="00A455E2" w:rsidP="00A455E2">
            <w:pPr>
              <w:ind w:right="67"/>
            </w:pPr>
            <w:r w:rsidRPr="00A455E2">
              <w:t>Обеспечить проведение  профилактических мероприятий, направленных на предупреждение и пресечение нарушений ПДД</w:t>
            </w:r>
          </w:p>
          <w:p w:rsidR="00A455E2" w:rsidRPr="00A455E2" w:rsidRDefault="00A455E2" w:rsidP="00A455E2">
            <w:pPr>
              <w:ind w:right="67"/>
            </w:pPr>
          </w:p>
        </w:tc>
        <w:tc>
          <w:tcPr>
            <w:tcW w:w="1559" w:type="dxa"/>
            <w:vAlign w:val="center"/>
          </w:tcPr>
          <w:p w:rsidR="00A455E2" w:rsidRPr="00A455E2" w:rsidRDefault="00A455E2" w:rsidP="00A455E2">
            <w:pPr>
              <w:ind w:right="-215"/>
            </w:pPr>
            <w:r w:rsidRPr="00A455E2">
              <w:t>2011-2013 г.г.</w:t>
            </w:r>
          </w:p>
        </w:tc>
        <w:tc>
          <w:tcPr>
            <w:tcW w:w="2977" w:type="dxa"/>
            <w:vAlign w:val="center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cantSplit/>
          <w:trHeight w:val="248"/>
        </w:trPr>
        <w:tc>
          <w:tcPr>
            <w:tcW w:w="10031" w:type="dxa"/>
            <w:gridSpan w:val="5"/>
            <w:vAlign w:val="center"/>
          </w:tcPr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</w:p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  <w:r w:rsidRPr="00A455E2">
              <w:rPr>
                <w:b/>
              </w:rPr>
              <w:t>Предотвращение детской безнадзорности  и  преступности.</w:t>
            </w:r>
          </w:p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25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Реализация комплекса профилактических мероприятий с целью выявления и постановки на учет несовершеннолетних лиц, употребляющих алкогольные напитки и наркотические вещества, взрослых подстрекателей, вовлекающих несовершеннолетних в употребление алкогольных напитков и наркотических веществ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ОВД,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комиссия по делам несовершеннолетних при администрации ЗАТО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26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Проводить лекции и беседы сотрудникам</w:t>
            </w:r>
            <w:r w:rsidR="00B833EC">
              <w:t>и</w:t>
            </w:r>
            <w:r w:rsidRPr="00A455E2">
              <w:t xml:space="preserve"> прокуратуры и правоохранительных органов с учащимися школ</w:t>
            </w:r>
          </w:p>
          <w:p w:rsidR="00A455E2" w:rsidRPr="00A455E2" w:rsidRDefault="00A455E2" w:rsidP="00A455E2">
            <w:pPr>
              <w:ind w:right="67"/>
              <w:jc w:val="both"/>
            </w:pPr>
            <w:r w:rsidRPr="00A455E2">
              <w:t xml:space="preserve"> 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Прокуратура (по согласованию),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  <w:rPr>
                <w:lang w:val="en-US"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27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 xml:space="preserve">Проведение комплексных мероприятий, с привлечением средств массовой информации, направленных на предупреждение детской преступности среди несовершеннолетних, а также профилактику склонения несовершеннолетних  к совершению </w:t>
            </w:r>
            <w:r w:rsidRPr="00A455E2">
              <w:lastRenderedPageBreak/>
              <w:t>правонарушений и преступлений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lastRenderedPageBreak/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ОВД,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комиссия по делам несовершеннолетних при администрации ЗАТО, телеканал,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редакция газеты «Светлые вести»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  <w:rPr>
                <w:lang w:val="en-US"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lastRenderedPageBreak/>
              <w:t>280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 xml:space="preserve">Осуществлять постоянный </w:t>
            </w:r>
            <w:proofErr w:type="gramStart"/>
            <w:r w:rsidRPr="00A455E2">
              <w:t>контроль за</w:t>
            </w:r>
            <w:proofErr w:type="gramEnd"/>
            <w:r w:rsidRPr="00A455E2">
              <w:t xml:space="preserve"> семьями, находящимися в социально-опасном положении, детьми школьного возраста, не посещающими по неуважительным причинам занятия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ОВД, комиссия по делам несовершеннолетних при администрации ЗАТО, сотрудники отдела социальной защиты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29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Проведение комплексных мероприятий, направленных на выявление фактов жестокого обращения с детьми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A455E2">
              <w:rPr>
                <w:b w:val="0"/>
                <w:i w:val="0"/>
                <w:sz w:val="24"/>
                <w:szCs w:val="24"/>
              </w:rPr>
              <w:t>ОВД, сотрудники отдела социальной защиты населения при администрации ЗАТО, педагоги, медработники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30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Проведение цикла бесед совместно с педагогическими коллективами, с родителями и подростками по проблемам наркомании с консультациями психологов, медицинских работников  и юристов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 xml:space="preserve">ОВД, 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 xml:space="preserve">педагогические коллективы, 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медработники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31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Проведение совместно с педагогическими коллективами собрания на тему «Ответственность родителей за воспитание подрастающего поколения»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 xml:space="preserve">ОВД, 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 xml:space="preserve">педагогические коллективы, сотрудники отдела социальной защиты населения 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32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</w:pPr>
            <w:r w:rsidRPr="00A455E2">
              <w:t>Проведение разъяснительной работы по профилактике асоциального поведения подростков с привлечением средств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ОВД,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 xml:space="preserve"> администрация ЗАТО, </w:t>
            </w:r>
          </w:p>
          <w:p w:rsidR="00A455E2" w:rsidRPr="00A455E2" w:rsidRDefault="00A455E2" w:rsidP="00A455E2">
            <w:pPr>
              <w:ind w:right="-75"/>
              <w:jc w:val="center"/>
            </w:pPr>
            <w:r w:rsidRPr="00A455E2">
              <w:t>редакция газеты «Светлые вести», телеканал «Светлый»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33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shd w:val="clear" w:color="auto" w:fill="FFFFFF"/>
              <w:ind w:right="67"/>
              <w:jc w:val="both"/>
              <w:rPr>
                <w:shd w:val="clear" w:color="auto" w:fill="FFFFFF"/>
              </w:rPr>
            </w:pPr>
            <w:r w:rsidRPr="00A455E2">
              <w:t xml:space="preserve">Организация  досуга и проведение конкурсов, спортивных мероприятий среди несовершеннолетних, состоящих на учете в </w:t>
            </w:r>
            <w:r w:rsidRPr="00A455E2">
              <w:rPr>
                <w:shd w:val="clear" w:color="auto" w:fill="FFFFFF"/>
              </w:rPr>
              <w:t>КДН и ПДН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Администрация ЗАТО,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органы и учреждения системы профилактики безнадзорности, беспризорности и правонарушения</w:t>
            </w:r>
          </w:p>
        </w:tc>
        <w:tc>
          <w:tcPr>
            <w:tcW w:w="2126" w:type="dxa"/>
          </w:tcPr>
          <w:p w:rsidR="00A455E2" w:rsidRDefault="00A455E2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Pr="00A455E2" w:rsidRDefault="00F06AC4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lastRenderedPageBreak/>
              <w:t>34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shd w:val="clear" w:color="auto" w:fill="FFFFFF"/>
              <w:ind w:right="67"/>
              <w:jc w:val="both"/>
              <w:rPr>
                <w:shd w:val="clear" w:color="auto" w:fill="FF0000"/>
              </w:rPr>
            </w:pPr>
            <w:r w:rsidRPr="00A455E2">
              <w:t xml:space="preserve">Продолжить работу подростковых клубов, активнее вовлекать в них подростков, состоящих на учете в </w:t>
            </w:r>
            <w:r w:rsidRPr="00A455E2">
              <w:rPr>
                <w:shd w:val="clear" w:color="auto" w:fill="FFFFFF"/>
              </w:rPr>
              <w:t>ПДН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F06AC4" w:rsidRDefault="00A455E2" w:rsidP="00A455E2">
            <w:pPr>
              <w:ind w:right="-215"/>
              <w:jc w:val="center"/>
            </w:pPr>
            <w:r w:rsidRPr="00A455E2">
              <w:t xml:space="preserve">ОВД, </w:t>
            </w:r>
          </w:p>
          <w:p w:rsidR="00A455E2" w:rsidRPr="00A455E2" w:rsidRDefault="00F06AC4" w:rsidP="00A455E2">
            <w:pPr>
              <w:ind w:right="-215"/>
              <w:jc w:val="center"/>
            </w:pPr>
            <w:r>
              <w:t>администрация ЗАТО</w:t>
            </w:r>
          </w:p>
          <w:p w:rsidR="00A455E2" w:rsidRPr="00A455E2" w:rsidRDefault="00A455E2" w:rsidP="00A455E2">
            <w:pPr>
              <w:ind w:right="-215"/>
              <w:jc w:val="center"/>
            </w:pPr>
          </w:p>
        </w:tc>
        <w:tc>
          <w:tcPr>
            <w:tcW w:w="2126" w:type="dxa"/>
          </w:tcPr>
          <w:p w:rsidR="00A455E2" w:rsidRDefault="00A455E2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Default="001C2CAA" w:rsidP="00A455E2">
            <w:pPr>
              <w:ind w:right="-215"/>
              <w:jc w:val="center"/>
            </w:pPr>
          </w:p>
          <w:p w:rsidR="001C2CAA" w:rsidRPr="00A455E2" w:rsidRDefault="001C2CAA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35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Изучать вопросы занятости подростков в свободное время, их влияние на состояние преступности несовершеннолетних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1 раз в полугодие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Администрация ЗАТО, прокуратура (по согласованию),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cantSplit/>
          <w:trHeight w:val="248"/>
        </w:trPr>
        <w:tc>
          <w:tcPr>
            <w:tcW w:w="10031" w:type="dxa"/>
            <w:gridSpan w:val="5"/>
          </w:tcPr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  <w:r w:rsidRPr="00A455E2">
              <w:rPr>
                <w:b/>
                <w:lang w:val="en-US"/>
              </w:rPr>
              <w:t>VI</w:t>
            </w:r>
            <w:r w:rsidRPr="00A455E2">
              <w:rPr>
                <w:b/>
              </w:rPr>
              <w:t>. Борьба с незаконным оборотом наркотиков и алкогольной продукции.</w:t>
            </w:r>
          </w:p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  <w:rPr>
                <w:lang w:val="en-US"/>
              </w:rPr>
            </w:pPr>
            <w:r w:rsidRPr="00A455E2">
              <w:t>36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Провести комплексные проверки исполнения законодательства по борьбе с незаконным оборотом  наркотиков и психотропных веществ. Результаты рассматривать на координационных совещаниях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по отдельному плану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 (по согласованию),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37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Реализация комплекса мер, направленных на выявление юридических и физических лиц, занимающихся незаконным оборотом алкогольной продукции и этилового спирта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  (по согласованию)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38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Провести проверку исполнения законов, направленных на пресечение фактов реализации несовершеннолетним  спиртных напитков и табачных изделий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Прокуратура</w:t>
            </w:r>
            <w:r w:rsidR="00B833EC">
              <w:t xml:space="preserve"> </w:t>
            </w:r>
            <w:r w:rsidRPr="00A455E2">
              <w:t>(по согласованию)</w:t>
            </w:r>
            <w:proofErr w:type="gramStart"/>
            <w:r w:rsidRPr="00A455E2">
              <w:t xml:space="preserve"> ,</w:t>
            </w:r>
            <w:proofErr w:type="gramEnd"/>
            <w:r w:rsidRPr="00A455E2">
              <w:t xml:space="preserve"> 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39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 xml:space="preserve">Обеспечить </w:t>
            </w:r>
            <w:proofErr w:type="gramStart"/>
            <w:r w:rsidRPr="00A455E2">
              <w:t>контроль за</w:t>
            </w:r>
            <w:proofErr w:type="gramEnd"/>
            <w:r w:rsidRPr="00A455E2">
              <w:t xml:space="preserve"> соблюдением условий действия лицензий на розничную продажу алкогольной продукции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75"/>
              <w:jc w:val="center"/>
            </w:pPr>
            <w:r w:rsidRPr="00A455E2">
              <w:t>ОВД, администрация ЗАТО</w:t>
            </w:r>
          </w:p>
        </w:tc>
        <w:tc>
          <w:tcPr>
            <w:tcW w:w="2126" w:type="dxa"/>
          </w:tcPr>
          <w:p w:rsidR="00A455E2" w:rsidRDefault="00A455E2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Default="00F06AC4" w:rsidP="00A455E2">
            <w:pPr>
              <w:ind w:right="-215"/>
              <w:jc w:val="center"/>
            </w:pPr>
          </w:p>
          <w:p w:rsidR="00F06AC4" w:rsidRPr="00A455E2" w:rsidRDefault="00F06AC4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lastRenderedPageBreak/>
              <w:t>40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 xml:space="preserve">Разработать и организовать проведение </w:t>
            </w:r>
            <w:r w:rsidR="00B833EC" w:rsidRPr="00A455E2">
              <w:t>розыскных</w:t>
            </w:r>
            <w:r w:rsidRPr="00A455E2">
              <w:t xml:space="preserve"> мероприятий по борьбе с незаконным оборотом наркотиков, участвовать в  комплексе мероприятий в рамках крупномасштабных операций «Канал», «Допинг», «Мак» и др.</w:t>
            </w: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cantSplit/>
          <w:trHeight w:val="248"/>
        </w:trPr>
        <w:tc>
          <w:tcPr>
            <w:tcW w:w="10031" w:type="dxa"/>
            <w:gridSpan w:val="5"/>
            <w:vAlign w:val="center"/>
          </w:tcPr>
          <w:p w:rsidR="00A455E2" w:rsidRPr="00A455E2" w:rsidRDefault="00A455E2" w:rsidP="00A455E2">
            <w:pPr>
              <w:ind w:right="-215"/>
              <w:rPr>
                <w:b/>
              </w:rPr>
            </w:pPr>
          </w:p>
          <w:p w:rsidR="00A455E2" w:rsidRPr="00A455E2" w:rsidRDefault="00A455E2" w:rsidP="00A455E2">
            <w:pPr>
              <w:ind w:right="-215"/>
              <w:jc w:val="center"/>
              <w:rPr>
                <w:b/>
              </w:rPr>
            </w:pPr>
            <w:r w:rsidRPr="00A455E2">
              <w:rPr>
                <w:b/>
                <w:lang w:val="en-US"/>
              </w:rPr>
              <w:t>VII</w:t>
            </w:r>
            <w:r w:rsidRPr="00A455E2">
              <w:rPr>
                <w:b/>
              </w:rPr>
              <w:t>.  Совершенствование правовой базы и информационного и материально- технического обеспечения правоохранительной   деятельности</w:t>
            </w:r>
          </w:p>
          <w:p w:rsidR="00A455E2" w:rsidRPr="00A455E2" w:rsidRDefault="00A455E2" w:rsidP="00A455E2">
            <w:pPr>
              <w:ind w:right="-215"/>
            </w:pPr>
          </w:p>
        </w:tc>
      </w:tr>
      <w:tr w:rsidR="00A455E2" w:rsidRPr="00A455E2" w:rsidTr="001C2CAA">
        <w:trPr>
          <w:trHeight w:val="248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42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Корректировать   банк данных на юридических и физических лиц,  допустивших нарушения административного законодательства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2011-2013 г.г.</w:t>
            </w:r>
          </w:p>
        </w:tc>
        <w:tc>
          <w:tcPr>
            <w:tcW w:w="2977" w:type="dxa"/>
            <w:shd w:val="clear" w:color="auto" w:fill="FFFFFF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  <w:p w:rsidR="00A455E2" w:rsidRPr="00A455E2" w:rsidRDefault="00A455E2" w:rsidP="00A455E2">
            <w:pPr>
              <w:ind w:right="-215"/>
              <w:jc w:val="center"/>
            </w:pP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</w:pPr>
          </w:p>
        </w:tc>
      </w:tr>
      <w:tr w:rsidR="00A455E2" w:rsidRPr="00A455E2" w:rsidTr="001C2CAA">
        <w:trPr>
          <w:trHeight w:val="1506"/>
        </w:trPr>
        <w:tc>
          <w:tcPr>
            <w:tcW w:w="534" w:type="dxa"/>
          </w:tcPr>
          <w:p w:rsidR="00A455E2" w:rsidRPr="00A455E2" w:rsidRDefault="00A455E2" w:rsidP="00A455E2">
            <w:pPr>
              <w:ind w:right="-215"/>
            </w:pPr>
            <w:r w:rsidRPr="00A455E2">
              <w:t>43</w:t>
            </w:r>
          </w:p>
        </w:tc>
        <w:tc>
          <w:tcPr>
            <w:tcW w:w="2835" w:type="dxa"/>
          </w:tcPr>
          <w:p w:rsidR="00A455E2" w:rsidRPr="00A455E2" w:rsidRDefault="00A455E2" w:rsidP="00A455E2">
            <w:pPr>
              <w:ind w:right="67"/>
              <w:jc w:val="both"/>
            </w:pPr>
            <w:r w:rsidRPr="00A455E2">
              <w:t>Укрепление технической оснащенности подразделений и служб ОВД (в части финансирования МОБ)</w:t>
            </w:r>
          </w:p>
          <w:p w:rsidR="00A455E2" w:rsidRPr="00A455E2" w:rsidRDefault="00A455E2" w:rsidP="00A455E2">
            <w:pPr>
              <w:ind w:right="67"/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2011 г.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2012 г.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2013 г.</w:t>
            </w:r>
          </w:p>
        </w:tc>
        <w:tc>
          <w:tcPr>
            <w:tcW w:w="2977" w:type="dxa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ОВД</w:t>
            </w:r>
          </w:p>
        </w:tc>
        <w:tc>
          <w:tcPr>
            <w:tcW w:w="2126" w:type="dxa"/>
            <w:shd w:val="clear" w:color="auto" w:fill="FFFFFF"/>
          </w:tcPr>
          <w:p w:rsidR="00A455E2" w:rsidRPr="00A455E2" w:rsidRDefault="00A455E2" w:rsidP="00A455E2">
            <w:pPr>
              <w:ind w:right="-215"/>
              <w:jc w:val="center"/>
            </w:pPr>
            <w:r w:rsidRPr="00A455E2">
              <w:t>10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10</w:t>
            </w:r>
          </w:p>
          <w:p w:rsidR="00A455E2" w:rsidRPr="00A455E2" w:rsidRDefault="00A455E2" w:rsidP="00A455E2">
            <w:pPr>
              <w:ind w:right="-215"/>
              <w:jc w:val="center"/>
            </w:pPr>
            <w:r w:rsidRPr="00A455E2">
              <w:t>10</w:t>
            </w:r>
          </w:p>
        </w:tc>
      </w:tr>
      <w:tr w:rsidR="00A455E2" w:rsidRPr="00A455E2" w:rsidTr="001C2CAA">
        <w:trPr>
          <w:trHeight w:val="248"/>
        </w:trPr>
        <w:tc>
          <w:tcPr>
            <w:tcW w:w="7905" w:type="dxa"/>
            <w:gridSpan w:val="4"/>
          </w:tcPr>
          <w:p w:rsidR="00A455E2" w:rsidRPr="00A455E2" w:rsidRDefault="00A455E2" w:rsidP="00A455E2">
            <w:pPr>
              <w:ind w:right="-215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A455E2" w:rsidRPr="00A455E2" w:rsidRDefault="00A455E2" w:rsidP="00A455E2">
            <w:pPr>
              <w:ind w:right="-215"/>
              <w:jc w:val="center"/>
              <w:rPr>
                <w:b/>
                <w:lang w:val="en-US"/>
              </w:rPr>
            </w:pPr>
          </w:p>
        </w:tc>
      </w:tr>
      <w:tr w:rsidR="00A455E2" w:rsidRPr="00A455E2" w:rsidTr="001C2CAA">
        <w:trPr>
          <w:trHeight w:val="248"/>
        </w:trPr>
        <w:tc>
          <w:tcPr>
            <w:tcW w:w="10031" w:type="dxa"/>
            <w:gridSpan w:val="5"/>
          </w:tcPr>
          <w:p w:rsidR="00A455E2" w:rsidRPr="00A455E2" w:rsidRDefault="00A455E2" w:rsidP="00A455E2">
            <w:pPr>
              <w:ind w:right="-215"/>
              <w:jc w:val="center"/>
              <w:rPr>
                <w:i/>
              </w:rPr>
            </w:pPr>
            <w:r w:rsidRPr="00A455E2">
              <w:rPr>
                <w:b/>
                <w:i/>
              </w:rPr>
              <w:t xml:space="preserve">итого: по </w:t>
            </w:r>
            <w:r w:rsidRPr="00A455E2">
              <w:rPr>
                <w:b/>
                <w:i/>
                <w:lang w:val="en-US"/>
              </w:rPr>
              <w:t>I</w:t>
            </w:r>
            <w:r w:rsidRPr="00A455E2">
              <w:rPr>
                <w:b/>
                <w:i/>
              </w:rPr>
              <w:t xml:space="preserve">- </w:t>
            </w:r>
            <w:r w:rsidRPr="00A455E2">
              <w:rPr>
                <w:b/>
                <w:i/>
                <w:lang w:val="en-US"/>
              </w:rPr>
              <w:t>VII</w:t>
            </w:r>
            <w:r w:rsidRPr="00A455E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разделам </w:t>
            </w:r>
            <w:r w:rsidRPr="00A455E2">
              <w:rPr>
                <w:b/>
                <w:i/>
              </w:rPr>
              <w:t>30 тысяч рублей</w:t>
            </w:r>
          </w:p>
        </w:tc>
      </w:tr>
    </w:tbl>
    <w:p w:rsidR="00A455E2" w:rsidRPr="00A455E2" w:rsidRDefault="00A455E2" w:rsidP="00A455E2">
      <w:pPr>
        <w:ind w:right="-32"/>
        <w:rPr>
          <w:b/>
          <w:sz w:val="28"/>
        </w:rPr>
      </w:pPr>
    </w:p>
    <w:p w:rsidR="005847CB" w:rsidRDefault="005847CB" w:rsidP="005847CB">
      <w:pPr>
        <w:ind w:left="9204" w:right="-215"/>
        <w:rPr>
          <w:b/>
          <w:sz w:val="28"/>
        </w:rPr>
      </w:pPr>
    </w:p>
    <w:p w:rsidR="005847CB" w:rsidRDefault="005847CB" w:rsidP="007700BA">
      <w:pPr>
        <w:jc w:val="center"/>
        <w:rPr>
          <w:b/>
          <w:i/>
          <w:sz w:val="28"/>
          <w:szCs w:val="28"/>
        </w:rPr>
      </w:pPr>
    </w:p>
    <w:sectPr w:rsidR="005847CB" w:rsidSect="00107332">
      <w:headerReference w:type="first" r:id="rId8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78" w:rsidRDefault="002E0378">
      <w:r>
        <w:separator/>
      </w:r>
    </w:p>
  </w:endnote>
  <w:endnote w:type="continuationSeparator" w:id="0">
    <w:p w:rsidR="002E0378" w:rsidRDefault="002E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78" w:rsidRDefault="002E0378">
      <w:r>
        <w:separator/>
      </w:r>
    </w:p>
  </w:footnote>
  <w:footnote w:type="continuationSeparator" w:id="0">
    <w:p w:rsidR="002E0378" w:rsidRDefault="002E0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1A" w:rsidRDefault="009A74F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9A74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D2141A" w:rsidRDefault="00D2141A">
    <w:pPr>
      <w:spacing w:line="252" w:lineRule="auto"/>
      <w:jc w:val="center"/>
      <w:rPr>
        <w:b/>
        <w:spacing w:val="24"/>
      </w:rPr>
    </w:pPr>
  </w:p>
  <w:p w:rsidR="00D2141A" w:rsidRDefault="00D2141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D2141A" w:rsidRDefault="00D2141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2141A" w:rsidRDefault="009A74F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A74FA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D2141A">
                  <w:tc>
                    <w:tcPr>
                      <w:tcW w:w="496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D2141A" w:rsidRDefault="00FE3F11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15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.0</w:t>
                      </w:r>
                      <w:r w:rsidR="00D2141A"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D2141A" w:rsidRPr="00FE3F11" w:rsidRDefault="00FE3F11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50</w:t>
                      </w:r>
                    </w:p>
                  </w:tc>
                </w:tr>
              </w:tbl>
              <w:p w:rsidR="00D2141A" w:rsidRDefault="00D2141A"/>
            </w:txbxContent>
          </v:textbox>
        </v:rect>
      </w:pict>
    </w:r>
  </w:p>
  <w:p w:rsidR="00D2141A" w:rsidRDefault="00D2141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D2141A" w:rsidRDefault="00D2141A">
    <w:pPr>
      <w:tabs>
        <w:tab w:val="left" w:pos="7088"/>
      </w:tabs>
    </w:pPr>
  </w:p>
  <w:p w:rsidR="000E0874" w:rsidRDefault="000E0874">
    <w:pPr>
      <w:tabs>
        <w:tab w:val="left" w:pos="7088"/>
      </w:tabs>
    </w:pPr>
  </w:p>
  <w:p w:rsidR="00D2141A" w:rsidRDefault="00D2141A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>
    <w:nsid w:val="10315E1F"/>
    <w:multiLevelType w:val="hybridMultilevel"/>
    <w:tmpl w:val="D8A60C70"/>
    <w:lvl w:ilvl="0" w:tplc="E914385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1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2">
    <w:nsid w:val="151C0671"/>
    <w:multiLevelType w:val="multilevel"/>
    <w:tmpl w:val="3C9C78AC"/>
    <w:numStyleLink w:val="14pt"/>
  </w:abstractNum>
  <w:abstractNum w:abstractNumId="13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F010F7"/>
    <w:multiLevelType w:val="hybridMultilevel"/>
    <w:tmpl w:val="E6E438DE"/>
    <w:lvl w:ilvl="0" w:tplc="23A0227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3B1E3A"/>
    <w:multiLevelType w:val="multilevel"/>
    <w:tmpl w:val="AEEC0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5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6BB668DA"/>
    <w:multiLevelType w:val="hybridMultilevel"/>
    <w:tmpl w:val="9C866062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5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7">
    <w:nsid w:val="7D626C50"/>
    <w:multiLevelType w:val="hybridMultilevel"/>
    <w:tmpl w:val="1E168D5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060AE"/>
    <w:multiLevelType w:val="hybridMultilevel"/>
    <w:tmpl w:val="FD1A8872"/>
    <w:lvl w:ilvl="0" w:tplc="E950442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2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8"/>
  </w:num>
  <w:num w:numId="14">
    <w:abstractNumId w:val="11"/>
  </w:num>
  <w:num w:numId="15">
    <w:abstractNumId w:val="2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30"/>
  </w:num>
  <w:num w:numId="20">
    <w:abstractNumId w:val="29"/>
  </w:num>
  <w:num w:numId="21">
    <w:abstractNumId w:val="24"/>
  </w:num>
  <w:num w:numId="22">
    <w:abstractNumId w:val="1"/>
  </w:num>
  <w:num w:numId="23">
    <w:abstractNumId w:val="22"/>
  </w:num>
  <w:num w:numId="24">
    <w:abstractNumId w:val="39"/>
  </w:num>
  <w:num w:numId="25">
    <w:abstractNumId w:val="20"/>
  </w:num>
  <w:num w:numId="26">
    <w:abstractNumId w:val="35"/>
  </w:num>
  <w:num w:numId="27">
    <w:abstractNumId w:val="18"/>
  </w:num>
  <w:num w:numId="28">
    <w:abstractNumId w:val="21"/>
  </w:num>
  <w:num w:numId="29">
    <w:abstractNumId w:val="26"/>
  </w:num>
  <w:num w:numId="30">
    <w:abstractNumId w:val="33"/>
  </w:num>
  <w:num w:numId="31">
    <w:abstractNumId w:val="17"/>
  </w:num>
  <w:num w:numId="32">
    <w:abstractNumId w:val="34"/>
  </w:num>
  <w:num w:numId="33">
    <w:abstractNumId w:val="36"/>
  </w:num>
  <w:num w:numId="34">
    <w:abstractNumId w:val="6"/>
  </w:num>
  <w:num w:numId="35">
    <w:abstractNumId w:val="14"/>
  </w:num>
  <w:num w:numId="36">
    <w:abstractNumId w:val="0"/>
  </w:num>
  <w:num w:numId="37">
    <w:abstractNumId w:val="19"/>
  </w:num>
  <w:num w:numId="38">
    <w:abstractNumId w:val="37"/>
  </w:num>
  <w:num w:numId="39">
    <w:abstractNumId w:val="31"/>
  </w:num>
  <w:num w:numId="40">
    <w:abstractNumId w:val="38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249B2"/>
    <w:rsid w:val="00025440"/>
    <w:rsid w:val="00030B0F"/>
    <w:rsid w:val="00042618"/>
    <w:rsid w:val="000468E7"/>
    <w:rsid w:val="00054AB0"/>
    <w:rsid w:val="00060A9A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70E4"/>
    <w:rsid w:val="000D2806"/>
    <w:rsid w:val="000D5EFC"/>
    <w:rsid w:val="000E0874"/>
    <w:rsid w:val="000E0F79"/>
    <w:rsid w:val="000E1439"/>
    <w:rsid w:val="000F53FA"/>
    <w:rsid w:val="0010190F"/>
    <w:rsid w:val="00103298"/>
    <w:rsid w:val="00107332"/>
    <w:rsid w:val="00122D25"/>
    <w:rsid w:val="0012629B"/>
    <w:rsid w:val="001264C0"/>
    <w:rsid w:val="001323BE"/>
    <w:rsid w:val="0014613B"/>
    <w:rsid w:val="00150DBB"/>
    <w:rsid w:val="001620BE"/>
    <w:rsid w:val="00165E4C"/>
    <w:rsid w:val="00166578"/>
    <w:rsid w:val="00166725"/>
    <w:rsid w:val="001A0453"/>
    <w:rsid w:val="001A34CC"/>
    <w:rsid w:val="001A59FF"/>
    <w:rsid w:val="001B2871"/>
    <w:rsid w:val="001B6D6E"/>
    <w:rsid w:val="001C2171"/>
    <w:rsid w:val="001C2CAA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1434"/>
    <w:rsid w:val="00252CA6"/>
    <w:rsid w:val="00254496"/>
    <w:rsid w:val="0025786A"/>
    <w:rsid w:val="00263135"/>
    <w:rsid w:val="002744CA"/>
    <w:rsid w:val="00275A3D"/>
    <w:rsid w:val="0027642C"/>
    <w:rsid w:val="002810E1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705E"/>
    <w:rsid w:val="002D2034"/>
    <w:rsid w:val="002D443B"/>
    <w:rsid w:val="002E0378"/>
    <w:rsid w:val="002E1C4A"/>
    <w:rsid w:val="002E26B7"/>
    <w:rsid w:val="002E539A"/>
    <w:rsid w:val="002E5BA3"/>
    <w:rsid w:val="002E7609"/>
    <w:rsid w:val="002F17AD"/>
    <w:rsid w:val="002F5C28"/>
    <w:rsid w:val="00300B4F"/>
    <w:rsid w:val="00305072"/>
    <w:rsid w:val="00306CE8"/>
    <w:rsid w:val="003176C7"/>
    <w:rsid w:val="00317E56"/>
    <w:rsid w:val="003214F6"/>
    <w:rsid w:val="003242CC"/>
    <w:rsid w:val="00330D76"/>
    <w:rsid w:val="00333F73"/>
    <w:rsid w:val="00335D86"/>
    <w:rsid w:val="00340E96"/>
    <w:rsid w:val="00342731"/>
    <w:rsid w:val="003511D1"/>
    <w:rsid w:val="00356946"/>
    <w:rsid w:val="00357DF8"/>
    <w:rsid w:val="00363683"/>
    <w:rsid w:val="00365F8B"/>
    <w:rsid w:val="003722C5"/>
    <w:rsid w:val="003737D4"/>
    <w:rsid w:val="0038144D"/>
    <w:rsid w:val="0038289F"/>
    <w:rsid w:val="00384EAA"/>
    <w:rsid w:val="00393942"/>
    <w:rsid w:val="0039420B"/>
    <w:rsid w:val="00396161"/>
    <w:rsid w:val="003A5B13"/>
    <w:rsid w:val="003B0868"/>
    <w:rsid w:val="003B0F16"/>
    <w:rsid w:val="003B7D3D"/>
    <w:rsid w:val="003C6CED"/>
    <w:rsid w:val="003C752E"/>
    <w:rsid w:val="003D0F7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DFA"/>
    <w:rsid w:val="00427EEC"/>
    <w:rsid w:val="00430289"/>
    <w:rsid w:val="00432A78"/>
    <w:rsid w:val="004369F7"/>
    <w:rsid w:val="00437BBF"/>
    <w:rsid w:val="004515EE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00BD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4F7A95"/>
    <w:rsid w:val="0050631D"/>
    <w:rsid w:val="005070C4"/>
    <w:rsid w:val="00507B5F"/>
    <w:rsid w:val="00507F28"/>
    <w:rsid w:val="00510A05"/>
    <w:rsid w:val="005164FC"/>
    <w:rsid w:val="00537EA1"/>
    <w:rsid w:val="005431E6"/>
    <w:rsid w:val="00546C8B"/>
    <w:rsid w:val="00550FE1"/>
    <w:rsid w:val="005510AF"/>
    <w:rsid w:val="00551C6A"/>
    <w:rsid w:val="00551F4D"/>
    <w:rsid w:val="00554ED4"/>
    <w:rsid w:val="005722C4"/>
    <w:rsid w:val="00572831"/>
    <w:rsid w:val="005750EF"/>
    <w:rsid w:val="005778F8"/>
    <w:rsid w:val="005831F8"/>
    <w:rsid w:val="005847CB"/>
    <w:rsid w:val="00587CF3"/>
    <w:rsid w:val="005919A2"/>
    <w:rsid w:val="00592EA4"/>
    <w:rsid w:val="005A7CC3"/>
    <w:rsid w:val="005B0273"/>
    <w:rsid w:val="005B41EA"/>
    <w:rsid w:val="005C0B9F"/>
    <w:rsid w:val="005C58A7"/>
    <w:rsid w:val="005D120F"/>
    <w:rsid w:val="005E2B24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27C08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7178C"/>
    <w:rsid w:val="00672DBF"/>
    <w:rsid w:val="006747E4"/>
    <w:rsid w:val="00675EFC"/>
    <w:rsid w:val="006805B8"/>
    <w:rsid w:val="006921F8"/>
    <w:rsid w:val="00696FE2"/>
    <w:rsid w:val="006A6E62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23C9"/>
    <w:rsid w:val="006F2FDB"/>
    <w:rsid w:val="006F5717"/>
    <w:rsid w:val="006F6F21"/>
    <w:rsid w:val="00701DC9"/>
    <w:rsid w:val="00710FFF"/>
    <w:rsid w:val="00712485"/>
    <w:rsid w:val="00727AA4"/>
    <w:rsid w:val="00731A25"/>
    <w:rsid w:val="00736B9B"/>
    <w:rsid w:val="0074039E"/>
    <w:rsid w:val="007415C4"/>
    <w:rsid w:val="007435C7"/>
    <w:rsid w:val="00760A78"/>
    <w:rsid w:val="00765DD7"/>
    <w:rsid w:val="007700BA"/>
    <w:rsid w:val="007752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D1E1F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D0C"/>
    <w:rsid w:val="0083118D"/>
    <w:rsid w:val="00831F66"/>
    <w:rsid w:val="00835B2F"/>
    <w:rsid w:val="00837A7D"/>
    <w:rsid w:val="008515B4"/>
    <w:rsid w:val="008518A2"/>
    <w:rsid w:val="00852386"/>
    <w:rsid w:val="0085335D"/>
    <w:rsid w:val="00857AFD"/>
    <w:rsid w:val="00865810"/>
    <w:rsid w:val="008662EC"/>
    <w:rsid w:val="00867E58"/>
    <w:rsid w:val="00873630"/>
    <w:rsid w:val="00877F03"/>
    <w:rsid w:val="00881E7D"/>
    <w:rsid w:val="0088311B"/>
    <w:rsid w:val="008837AF"/>
    <w:rsid w:val="008865F1"/>
    <w:rsid w:val="00886B0B"/>
    <w:rsid w:val="008A3B9F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6F4F"/>
    <w:rsid w:val="009215ED"/>
    <w:rsid w:val="00921C3C"/>
    <w:rsid w:val="009329C0"/>
    <w:rsid w:val="00945D0D"/>
    <w:rsid w:val="00945D64"/>
    <w:rsid w:val="0094675E"/>
    <w:rsid w:val="0095088E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594B"/>
    <w:rsid w:val="00987988"/>
    <w:rsid w:val="009921BD"/>
    <w:rsid w:val="009931A6"/>
    <w:rsid w:val="00993E45"/>
    <w:rsid w:val="009A340C"/>
    <w:rsid w:val="009A4506"/>
    <w:rsid w:val="009A6135"/>
    <w:rsid w:val="009A74FA"/>
    <w:rsid w:val="009A7634"/>
    <w:rsid w:val="009B0DB5"/>
    <w:rsid w:val="009B25CB"/>
    <w:rsid w:val="009B371F"/>
    <w:rsid w:val="009C0E2B"/>
    <w:rsid w:val="009C2092"/>
    <w:rsid w:val="009C5E77"/>
    <w:rsid w:val="009C7511"/>
    <w:rsid w:val="009D06FC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2891"/>
    <w:rsid w:val="00A14D6A"/>
    <w:rsid w:val="00A24804"/>
    <w:rsid w:val="00A26BC6"/>
    <w:rsid w:val="00A318B4"/>
    <w:rsid w:val="00A32156"/>
    <w:rsid w:val="00A353C0"/>
    <w:rsid w:val="00A36D74"/>
    <w:rsid w:val="00A36DA1"/>
    <w:rsid w:val="00A44049"/>
    <w:rsid w:val="00A455E2"/>
    <w:rsid w:val="00A4590C"/>
    <w:rsid w:val="00A53603"/>
    <w:rsid w:val="00A55558"/>
    <w:rsid w:val="00A576DC"/>
    <w:rsid w:val="00A62A30"/>
    <w:rsid w:val="00A65BEA"/>
    <w:rsid w:val="00A71106"/>
    <w:rsid w:val="00A74DF2"/>
    <w:rsid w:val="00A7647F"/>
    <w:rsid w:val="00A77A59"/>
    <w:rsid w:val="00A80090"/>
    <w:rsid w:val="00A802FE"/>
    <w:rsid w:val="00A8055A"/>
    <w:rsid w:val="00A813DB"/>
    <w:rsid w:val="00A82D68"/>
    <w:rsid w:val="00A92EAE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D109C"/>
    <w:rsid w:val="00AD29F9"/>
    <w:rsid w:val="00AD6FCB"/>
    <w:rsid w:val="00AD78AB"/>
    <w:rsid w:val="00AE3DDC"/>
    <w:rsid w:val="00AF1D33"/>
    <w:rsid w:val="00AF21BE"/>
    <w:rsid w:val="00AF4404"/>
    <w:rsid w:val="00B13073"/>
    <w:rsid w:val="00B14F9F"/>
    <w:rsid w:val="00B170FA"/>
    <w:rsid w:val="00B174F7"/>
    <w:rsid w:val="00B2081A"/>
    <w:rsid w:val="00B27D5A"/>
    <w:rsid w:val="00B3113C"/>
    <w:rsid w:val="00B321CA"/>
    <w:rsid w:val="00B32D72"/>
    <w:rsid w:val="00B350DC"/>
    <w:rsid w:val="00B368D2"/>
    <w:rsid w:val="00B45BEA"/>
    <w:rsid w:val="00B531DB"/>
    <w:rsid w:val="00B54BA3"/>
    <w:rsid w:val="00B62410"/>
    <w:rsid w:val="00B624EA"/>
    <w:rsid w:val="00B66986"/>
    <w:rsid w:val="00B72063"/>
    <w:rsid w:val="00B75028"/>
    <w:rsid w:val="00B76351"/>
    <w:rsid w:val="00B81ECF"/>
    <w:rsid w:val="00B833EC"/>
    <w:rsid w:val="00B8797C"/>
    <w:rsid w:val="00B91BE3"/>
    <w:rsid w:val="00B94303"/>
    <w:rsid w:val="00BA19B2"/>
    <w:rsid w:val="00BA3ECA"/>
    <w:rsid w:val="00BA616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1EEE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C63"/>
    <w:rsid w:val="00C5787F"/>
    <w:rsid w:val="00C616FD"/>
    <w:rsid w:val="00C62149"/>
    <w:rsid w:val="00C7413C"/>
    <w:rsid w:val="00C87806"/>
    <w:rsid w:val="00C90624"/>
    <w:rsid w:val="00C92A3A"/>
    <w:rsid w:val="00C95047"/>
    <w:rsid w:val="00C978BD"/>
    <w:rsid w:val="00CB1496"/>
    <w:rsid w:val="00CB3CC5"/>
    <w:rsid w:val="00CB4ABF"/>
    <w:rsid w:val="00CC14B4"/>
    <w:rsid w:val="00CC2622"/>
    <w:rsid w:val="00CD5B3E"/>
    <w:rsid w:val="00CD5BE5"/>
    <w:rsid w:val="00CD7EEF"/>
    <w:rsid w:val="00CE02E8"/>
    <w:rsid w:val="00CE3DF9"/>
    <w:rsid w:val="00CF0981"/>
    <w:rsid w:val="00CF1C99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66B5"/>
    <w:rsid w:val="00D97DC4"/>
    <w:rsid w:val="00DA3070"/>
    <w:rsid w:val="00DB1CEF"/>
    <w:rsid w:val="00DB6CF8"/>
    <w:rsid w:val="00DC63BF"/>
    <w:rsid w:val="00DD25E5"/>
    <w:rsid w:val="00DD5017"/>
    <w:rsid w:val="00DD546B"/>
    <w:rsid w:val="00DE1AC5"/>
    <w:rsid w:val="00DE62BA"/>
    <w:rsid w:val="00DF170E"/>
    <w:rsid w:val="00DF52F0"/>
    <w:rsid w:val="00DF6C0B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11A2"/>
    <w:rsid w:val="00E539CB"/>
    <w:rsid w:val="00E559BF"/>
    <w:rsid w:val="00E60828"/>
    <w:rsid w:val="00E60ACF"/>
    <w:rsid w:val="00E62ADF"/>
    <w:rsid w:val="00E671FE"/>
    <w:rsid w:val="00E73CEB"/>
    <w:rsid w:val="00E82AA6"/>
    <w:rsid w:val="00E9327C"/>
    <w:rsid w:val="00E96D2D"/>
    <w:rsid w:val="00EA4797"/>
    <w:rsid w:val="00EA55DE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06AC4"/>
    <w:rsid w:val="00F11BD0"/>
    <w:rsid w:val="00F12D1E"/>
    <w:rsid w:val="00F132E0"/>
    <w:rsid w:val="00F31CA9"/>
    <w:rsid w:val="00F3299F"/>
    <w:rsid w:val="00F32C40"/>
    <w:rsid w:val="00F40F8E"/>
    <w:rsid w:val="00F41610"/>
    <w:rsid w:val="00F43512"/>
    <w:rsid w:val="00F50464"/>
    <w:rsid w:val="00F515F0"/>
    <w:rsid w:val="00F5413F"/>
    <w:rsid w:val="00F607A2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09B0"/>
    <w:rsid w:val="00FA2CA6"/>
    <w:rsid w:val="00FA2F4D"/>
    <w:rsid w:val="00FA36BF"/>
    <w:rsid w:val="00FA39C4"/>
    <w:rsid w:val="00FA7370"/>
    <w:rsid w:val="00FB198F"/>
    <w:rsid w:val="00FB31E7"/>
    <w:rsid w:val="00FB42E5"/>
    <w:rsid w:val="00FC1B60"/>
    <w:rsid w:val="00FC4F11"/>
    <w:rsid w:val="00FC74F8"/>
    <w:rsid w:val="00FD184A"/>
    <w:rsid w:val="00FD3223"/>
    <w:rsid w:val="00FE3F1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locked/>
    <w:rsid w:val="005847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4pt">
    <w:name w:val="Стиль нумерованный 14 pt"/>
    <w:rsid w:val="00D96761"/>
    <w:pPr>
      <w:numPr>
        <w:numId w:val="1"/>
      </w:numPr>
    </w:pPr>
  </w:style>
  <w:style w:type="paragraph" w:customStyle="1" w:styleId="af1">
    <w:name w:val="Таблицы (моноширинный)"/>
    <w:basedOn w:val="a"/>
    <w:next w:val="a"/>
    <w:rsid w:val="005847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5847CB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4490-6E9A-40D0-B607-02CE9DE0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33</cp:revision>
  <cp:lastPrinted>2011-03-17T10:55:00Z</cp:lastPrinted>
  <dcterms:created xsi:type="dcterms:W3CDTF">2009-07-22T05:00:00Z</dcterms:created>
  <dcterms:modified xsi:type="dcterms:W3CDTF">2011-03-17T11:07:00Z</dcterms:modified>
</cp:coreProperties>
</file>