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996FD1" w:rsidRDefault="00F16024" w:rsidP="00623FE2">
      <w:pPr>
        <w:pStyle w:val="ad"/>
        <w:rPr>
          <w:rFonts w:ascii="PT Astra Serif" w:hAnsi="PT Astra Serif"/>
          <w:sz w:val="28"/>
          <w:szCs w:val="28"/>
        </w:rPr>
      </w:pPr>
    </w:p>
    <w:p w:rsidR="00996FD1" w:rsidRPr="00996FD1" w:rsidRDefault="00996FD1" w:rsidP="00996FD1">
      <w:pPr>
        <w:pStyle w:val="27"/>
        <w:ind w:right="3967"/>
        <w:rPr>
          <w:rFonts w:ascii="PT Astra Serif" w:hAnsi="PT Astra Serif" w:cs="PT Astra Serif"/>
          <w:b/>
          <w:sz w:val="28"/>
          <w:szCs w:val="28"/>
        </w:rPr>
      </w:pPr>
      <w:r w:rsidRPr="00996FD1">
        <w:rPr>
          <w:rFonts w:ascii="PT Astra Serif" w:hAnsi="PT Astra Serif"/>
          <w:b/>
          <w:sz w:val="28"/>
          <w:szCs w:val="28"/>
        </w:rPr>
        <w:t>О Порядке обеспечения бесплатным питанием детей-инвалидов, обучение которых организовано муниципальными образовательными организациями городского округа ЗАТО Светлый на дому</w:t>
      </w:r>
    </w:p>
    <w:p w:rsidR="00996FD1" w:rsidRPr="00996FD1" w:rsidRDefault="00996FD1" w:rsidP="00996FD1">
      <w:pPr>
        <w:ind w:right="4138"/>
        <w:rPr>
          <w:rFonts w:ascii="PT Astra Serif" w:hAnsi="PT Astra Serif"/>
          <w:sz w:val="28"/>
        </w:rPr>
      </w:pPr>
    </w:p>
    <w:p w:rsidR="00996FD1" w:rsidRPr="00996FD1" w:rsidRDefault="00996FD1" w:rsidP="00996FD1">
      <w:pPr>
        <w:ind w:right="4138"/>
        <w:rPr>
          <w:rFonts w:ascii="PT Astra Serif" w:hAnsi="PT Astra Serif"/>
          <w:sz w:val="28"/>
        </w:rPr>
      </w:pPr>
    </w:p>
    <w:p w:rsidR="00996FD1" w:rsidRPr="00996FD1" w:rsidRDefault="00996FD1" w:rsidP="00996FD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96FD1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соответствии с пунктом 13 части 1 статьи 16 </w:t>
      </w:r>
      <w:hyperlink r:id="rId8" w:history="1">
        <w:r w:rsidRPr="00996FD1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</w:t>
        </w:r>
      </w:hyperlink>
      <w:r w:rsidRPr="00996FD1">
        <w:rPr>
          <w:rFonts w:ascii="PT Astra Serif" w:hAnsi="PT Astra Serif"/>
          <w:color w:val="000000" w:themeColor="text1"/>
          <w:sz w:val="28"/>
          <w:szCs w:val="28"/>
        </w:rPr>
        <w:t xml:space="preserve">», статьями 37, 79 </w:t>
      </w:r>
      <w:r w:rsidRPr="00996FD1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Федерального закона от 29.12.2012 № 273-ФЗ «Об образовании в Российской Федерации, </w:t>
      </w:r>
      <w:r w:rsidRPr="00996FD1">
        <w:rPr>
          <w:rFonts w:ascii="PT Astra Serif" w:hAnsi="PT Astra Serif"/>
          <w:sz w:val="28"/>
          <w:szCs w:val="28"/>
        </w:rPr>
        <w:t xml:space="preserve">на основании Уставом муниципального образования Городской округ </w:t>
      </w:r>
      <w:r w:rsidRPr="00996FD1">
        <w:rPr>
          <w:rFonts w:ascii="PT Astra Serif" w:hAnsi="PT Astra Serif"/>
          <w:sz w:val="28"/>
          <w:szCs w:val="28"/>
        </w:rPr>
        <w:br/>
        <w:t>ЗАТО Светлый Саратовской области администрация городского округа ЗАТО Светлый ПОСТАНОВЛЯЕТ:</w:t>
      </w:r>
    </w:p>
    <w:p w:rsidR="00996FD1" w:rsidRPr="00996FD1" w:rsidRDefault="00996FD1" w:rsidP="00996FD1">
      <w:pPr>
        <w:pStyle w:val="ac"/>
        <w:suppressAutoHyphens/>
        <w:ind w:left="0" w:firstLine="709"/>
        <w:contextualSpacing w:val="0"/>
        <w:jc w:val="both"/>
        <w:rPr>
          <w:rStyle w:val="FontStyle14"/>
          <w:rFonts w:ascii="PT Astra Serif" w:hAnsi="PT Astra Serif" w:cs="PT Astra Serif"/>
          <w:sz w:val="28"/>
          <w:szCs w:val="28"/>
        </w:rPr>
      </w:pPr>
      <w:r w:rsidRPr="00996FD1">
        <w:rPr>
          <w:rStyle w:val="FontStyle14"/>
          <w:rFonts w:ascii="PT Astra Serif" w:hAnsi="PT Astra Serif" w:cs="PT Astra Serif"/>
          <w:sz w:val="28"/>
          <w:szCs w:val="28"/>
          <w:shd w:val="clear" w:color="auto" w:fill="FFFFFF"/>
        </w:rPr>
        <w:t xml:space="preserve">1. Утвердить Порядок </w:t>
      </w:r>
      <w:r w:rsidRPr="00996FD1">
        <w:rPr>
          <w:rFonts w:ascii="PT Astra Serif" w:hAnsi="PT Astra Serif"/>
          <w:sz w:val="28"/>
          <w:szCs w:val="28"/>
        </w:rPr>
        <w:t xml:space="preserve">обеспечения бесплатным питанием </w:t>
      </w:r>
      <w:r w:rsidRPr="00996FD1">
        <w:rPr>
          <w:rFonts w:ascii="PT Astra Serif" w:hAnsi="PT Astra Serif"/>
          <w:sz w:val="28"/>
          <w:szCs w:val="28"/>
        </w:rPr>
        <w:br/>
        <w:t xml:space="preserve">детей-инвалидов, обучение которых организовано муниципальными образовательными организациями городского округа ЗАТО Светлый </w:t>
      </w:r>
      <w:r w:rsidRPr="00996FD1">
        <w:rPr>
          <w:rFonts w:ascii="PT Astra Serif" w:hAnsi="PT Astra Serif"/>
          <w:sz w:val="28"/>
          <w:szCs w:val="28"/>
        </w:rPr>
        <w:br/>
        <w:t>на дому (далее – Порядок),</w:t>
      </w:r>
      <w:r w:rsidRPr="00996FD1">
        <w:rPr>
          <w:rStyle w:val="FontStyle14"/>
          <w:rFonts w:ascii="PT Astra Serif" w:hAnsi="PT Astra Serif" w:cs="PT Astra Serif"/>
          <w:sz w:val="28"/>
          <w:szCs w:val="28"/>
          <w:shd w:val="clear" w:color="auto" w:fill="FFFFFF"/>
        </w:rPr>
        <w:t xml:space="preserve"> согласно приложению к настоящему постановлению.</w:t>
      </w:r>
    </w:p>
    <w:p w:rsidR="00996FD1" w:rsidRPr="00996FD1" w:rsidRDefault="00996FD1" w:rsidP="00996FD1">
      <w:pPr>
        <w:pStyle w:val="ac"/>
        <w:suppressAutoHyphens/>
        <w:ind w:left="0" w:firstLine="709"/>
        <w:contextualSpacing w:val="0"/>
        <w:jc w:val="both"/>
        <w:rPr>
          <w:rStyle w:val="FontStyle14"/>
          <w:rFonts w:ascii="PT Astra Serif" w:hAnsi="PT Astra Serif" w:cs="PT Astra Serif"/>
          <w:sz w:val="28"/>
          <w:szCs w:val="28"/>
        </w:rPr>
      </w:pPr>
      <w:r w:rsidRPr="00996FD1">
        <w:rPr>
          <w:rStyle w:val="FontStyle14"/>
          <w:rFonts w:ascii="PT Astra Serif" w:hAnsi="PT Astra Serif" w:cs="PT Astra Serif"/>
          <w:sz w:val="28"/>
          <w:szCs w:val="28"/>
          <w:shd w:val="clear" w:color="auto" w:fill="FFFFFF"/>
        </w:rPr>
        <w:t xml:space="preserve">2. Руководителям муниципальных образовательных организаций городского округа ЗАТО Светлый при организации </w:t>
      </w:r>
      <w:r w:rsidRPr="00996FD1">
        <w:rPr>
          <w:rFonts w:ascii="PT Astra Serif" w:hAnsi="PT Astra Serif"/>
          <w:sz w:val="28"/>
          <w:szCs w:val="28"/>
        </w:rPr>
        <w:t xml:space="preserve">обеспечения бесплатным питанием </w:t>
      </w:r>
      <w:r w:rsidRPr="00996FD1">
        <w:rPr>
          <w:rStyle w:val="FontStyle14"/>
          <w:rFonts w:ascii="PT Astra Serif" w:hAnsi="PT Astra Serif" w:cs="PT Astra Serif"/>
          <w:sz w:val="28"/>
          <w:szCs w:val="28"/>
          <w:shd w:val="clear" w:color="auto" w:fill="FFFFFF"/>
        </w:rPr>
        <w:t xml:space="preserve">детей-инвалидов, обучение которых организовано </w:t>
      </w:r>
      <w:r w:rsidRPr="00996FD1">
        <w:rPr>
          <w:rStyle w:val="FontStyle14"/>
          <w:rFonts w:ascii="PT Astra Serif" w:hAnsi="PT Astra Serif" w:cs="PT Astra Serif"/>
          <w:sz w:val="28"/>
          <w:szCs w:val="28"/>
          <w:shd w:val="clear" w:color="auto" w:fill="FFFFFF"/>
        </w:rPr>
        <w:br/>
        <w:t xml:space="preserve">на дому, руководствоваться Порядком, утвержденным настоящим постановлением. </w:t>
      </w:r>
    </w:p>
    <w:p w:rsidR="00996FD1" w:rsidRPr="00996FD1" w:rsidRDefault="00996FD1" w:rsidP="00996FD1">
      <w:pPr>
        <w:pStyle w:val="ac"/>
        <w:suppressAutoHyphens/>
        <w:ind w:left="0" w:firstLine="709"/>
        <w:contextualSpacing w:val="0"/>
        <w:jc w:val="both"/>
        <w:rPr>
          <w:rStyle w:val="FontStyle14"/>
          <w:rFonts w:ascii="PT Astra Serif" w:hAnsi="PT Astra Serif" w:cs="PT Astra Serif"/>
          <w:sz w:val="28"/>
          <w:szCs w:val="28"/>
          <w:shd w:val="clear" w:color="auto" w:fill="FFFFFF"/>
        </w:rPr>
      </w:pPr>
      <w:r w:rsidRPr="00996FD1">
        <w:rPr>
          <w:rStyle w:val="FontStyle14"/>
          <w:rFonts w:ascii="PT Astra Serif" w:hAnsi="PT Astra Serif" w:cs="PT Astra Serif"/>
          <w:sz w:val="28"/>
          <w:szCs w:val="28"/>
          <w:shd w:val="clear" w:color="auto" w:fill="FFFFFF"/>
        </w:rPr>
        <w:t xml:space="preserve">3. Финансовое обеспечение расходов, связанных с </w:t>
      </w:r>
      <w:r w:rsidRPr="00996FD1">
        <w:rPr>
          <w:rFonts w:ascii="PT Astra Serif" w:hAnsi="PT Astra Serif"/>
          <w:sz w:val="28"/>
          <w:szCs w:val="28"/>
        </w:rPr>
        <w:t xml:space="preserve">обеспечением бесплатным питанием детей-инвалидов, </w:t>
      </w:r>
      <w:r w:rsidRPr="00996FD1">
        <w:rPr>
          <w:rFonts w:ascii="PT Astra Serif" w:hAnsi="PT Astra Serif" w:cs="PT Astra Serif"/>
          <w:sz w:val="28"/>
          <w:szCs w:val="28"/>
        </w:rPr>
        <w:t xml:space="preserve">осваивающих программы основного общего и среднего общего образования в </w:t>
      </w:r>
      <w:r w:rsidRPr="00996FD1">
        <w:rPr>
          <w:rFonts w:ascii="PT Astra Serif" w:hAnsi="PT Astra Serif"/>
          <w:sz w:val="28"/>
          <w:szCs w:val="28"/>
        </w:rPr>
        <w:t xml:space="preserve">муниципальных образовательных организациями городского округа ЗАТО Светлый </w:t>
      </w:r>
      <w:r w:rsidRPr="00996FD1">
        <w:rPr>
          <w:rFonts w:ascii="PT Astra Serif" w:hAnsi="PT Astra Serif" w:cs="PT Astra Serif"/>
          <w:sz w:val="28"/>
          <w:szCs w:val="28"/>
        </w:rPr>
        <w:t xml:space="preserve">на дому, </w:t>
      </w:r>
      <w:r w:rsidRPr="00996FD1">
        <w:rPr>
          <w:rFonts w:ascii="PT Astra Serif" w:hAnsi="PT Astra Serif"/>
          <w:sz w:val="28"/>
          <w:szCs w:val="28"/>
        </w:rPr>
        <w:t xml:space="preserve">в том числе замена бесплатного питания денежной компенсацией, </w:t>
      </w:r>
      <w:r w:rsidRPr="00996FD1">
        <w:rPr>
          <w:rStyle w:val="FontStyle14"/>
          <w:rFonts w:ascii="PT Astra Serif" w:hAnsi="PT Astra Serif" w:cs="PT Astra Serif"/>
          <w:sz w:val="28"/>
          <w:szCs w:val="28"/>
          <w:shd w:val="clear" w:color="auto" w:fill="FFFFFF"/>
        </w:rPr>
        <w:t>осуществляется за счет средств бюджета городского округа ЗАТО Светлый на очередной финансовый год и плановый период.</w:t>
      </w:r>
    </w:p>
    <w:p w:rsidR="00996FD1" w:rsidRPr="00996FD1" w:rsidRDefault="00996FD1" w:rsidP="00996FD1">
      <w:pPr>
        <w:pStyle w:val="ac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96FD1">
        <w:rPr>
          <w:rFonts w:ascii="PT Astra Serif" w:hAnsi="PT Astra Serif"/>
          <w:sz w:val="28"/>
          <w:szCs w:val="28"/>
        </w:rPr>
        <w:lastRenderedPageBreak/>
        <w:t xml:space="preserve">4.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r w:rsidRPr="00996FD1">
        <w:rPr>
          <w:rFonts w:ascii="PT Astra Serif" w:hAnsi="PT Astra Serif" w:cs="PT Astra Serif"/>
          <w:sz w:val="28"/>
          <w:szCs w:val="28"/>
        </w:rPr>
        <w:t>www.</w:t>
      </w:r>
      <w:r w:rsidRPr="00996FD1">
        <w:rPr>
          <w:rFonts w:ascii="PT Astra Serif" w:hAnsi="PT Astra Serif"/>
          <w:sz w:val="28"/>
          <w:szCs w:val="28"/>
        </w:rPr>
        <w:t xml:space="preserve">zatosvetly.gosuslugi.ru в сети «Интернет» </w:t>
      </w:r>
      <w:r w:rsidRPr="00996FD1">
        <w:rPr>
          <w:rFonts w:ascii="PT Astra Serif" w:hAnsi="PT Astra Serif"/>
          <w:sz w:val="28"/>
          <w:szCs w:val="28"/>
        </w:rPr>
        <w:br/>
        <w:t>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996FD1" w:rsidRPr="00996FD1" w:rsidRDefault="00996FD1" w:rsidP="00996FD1">
      <w:pPr>
        <w:pStyle w:val="af4"/>
        <w:spacing w:before="0" w:after="0"/>
        <w:ind w:firstLine="709"/>
        <w:jc w:val="both"/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</w:pPr>
      <w:r w:rsidRPr="00996FD1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>5.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996FD1" w:rsidRPr="00996FD1" w:rsidRDefault="00996FD1" w:rsidP="00996FD1">
      <w:pPr>
        <w:pStyle w:val="ac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996FD1">
        <w:rPr>
          <w:rFonts w:ascii="PT Astra Serif" w:hAnsi="PT Astra Serif"/>
          <w:sz w:val="28"/>
          <w:szCs w:val="28"/>
        </w:rPr>
        <w:t xml:space="preserve">6. Настоящее постановление вступает в силу со дня его официального опубликования и распространяется на правоотношения, возникшие </w:t>
      </w:r>
      <w:r w:rsidRPr="00996FD1">
        <w:rPr>
          <w:rFonts w:ascii="PT Astra Serif" w:hAnsi="PT Astra Serif"/>
          <w:sz w:val="28"/>
          <w:szCs w:val="28"/>
        </w:rPr>
        <w:br/>
        <w:t>с 01 января 2024 год.</w:t>
      </w:r>
    </w:p>
    <w:p w:rsidR="00996FD1" w:rsidRPr="00996FD1" w:rsidRDefault="00996FD1" w:rsidP="00996FD1">
      <w:pPr>
        <w:ind w:left="4962"/>
        <w:jc w:val="center"/>
        <w:rPr>
          <w:rFonts w:ascii="PT Astra Serif" w:hAnsi="PT Astra Serif" w:cs="PT Astra Serif"/>
          <w:sz w:val="28"/>
        </w:rPr>
      </w:pPr>
    </w:p>
    <w:p w:rsidR="00905BB3" w:rsidRPr="00996FD1" w:rsidRDefault="00905BB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5BB3" w:rsidRPr="00996FD1" w:rsidRDefault="00905BB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060BC3" w:rsidRPr="00996FD1" w:rsidRDefault="00060BC3" w:rsidP="00060BC3">
      <w:pPr>
        <w:rPr>
          <w:rFonts w:ascii="PT Astra Serif" w:hAnsi="PT Astra Serif"/>
          <w:b/>
          <w:sz w:val="28"/>
          <w:szCs w:val="28"/>
        </w:rPr>
      </w:pPr>
      <w:r w:rsidRPr="00996FD1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853068" w:rsidRDefault="00060BC3" w:rsidP="00060BC3">
      <w:pPr>
        <w:rPr>
          <w:rFonts w:ascii="PT Astra Serif" w:hAnsi="PT Astra Serif"/>
          <w:b/>
          <w:sz w:val="28"/>
          <w:szCs w:val="28"/>
        </w:rPr>
      </w:pPr>
      <w:r w:rsidRPr="00996FD1">
        <w:rPr>
          <w:rFonts w:ascii="PT Astra Serif" w:hAnsi="PT Astra Serif"/>
          <w:b/>
          <w:sz w:val="28"/>
          <w:szCs w:val="28"/>
        </w:rPr>
        <w:t xml:space="preserve">ЗАТО Светлый                         </w:t>
      </w:r>
      <w:r w:rsidR="00C904FF">
        <w:rPr>
          <w:rFonts w:ascii="PT Astra Serif" w:hAnsi="PT Astra Serif"/>
          <w:b/>
          <w:sz w:val="28"/>
          <w:szCs w:val="28"/>
        </w:rPr>
        <w:t>подпись</w:t>
      </w:r>
      <w:r w:rsidRPr="00996FD1">
        <w:rPr>
          <w:rFonts w:ascii="PT Astra Serif" w:hAnsi="PT Astra Serif"/>
          <w:b/>
          <w:sz w:val="28"/>
          <w:szCs w:val="28"/>
        </w:rPr>
        <w:t xml:space="preserve">          </w:t>
      </w:r>
      <w:r w:rsidR="00C904FF"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Pr="00996FD1">
        <w:rPr>
          <w:rFonts w:ascii="PT Astra Serif" w:hAnsi="PT Astra Serif"/>
          <w:b/>
          <w:sz w:val="28"/>
          <w:szCs w:val="28"/>
        </w:rPr>
        <w:t xml:space="preserve">  О.Н. Шандыбина</w:t>
      </w:r>
    </w:p>
    <w:p w:rsidR="00C904FF" w:rsidRPr="00996FD1" w:rsidRDefault="00C904FF" w:rsidP="00060BC3">
      <w:pPr>
        <w:rPr>
          <w:rFonts w:ascii="PT Astra Serif" w:hAnsi="PT Astra Serif"/>
          <w:b/>
          <w:sz w:val="28"/>
          <w:szCs w:val="28"/>
        </w:rPr>
      </w:pPr>
    </w:p>
    <w:p w:rsidR="00060BC3" w:rsidRPr="00996FD1" w:rsidRDefault="00060BC3" w:rsidP="00060BC3">
      <w:pPr>
        <w:rPr>
          <w:rFonts w:ascii="PT Astra Serif" w:hAnsi="PT Astra Serif"/>
          <w:b/>
          <w:sz w:val="28"/>
          <w:szCs w:val="28"/>
        </w:rPr>
      </w:pPr>
    </w:p>
    <w:p w:rsidR="00060BC3" w:rsidRPr="00996FD1" w:rsidRDefault="00060BC3" w:rsidP="00060BC3">
      <w:pPr>
        <w:rPr>
          <w:rFonts w:ascii="PT Astra Serif" w:hAnsi="PT Astra Serif"/>
          <w:b/>
          <w:sz w:val="28"/>
          <w:szCs w:val="28"/>
        </w:rPr>
        <w:sectPr w:rsidR="00060BC3" w:rsidRPr="00996FD1" w:rsidSect="00996FD1">
          <w:headerReference w:type="default" r:id="rId9"/>
          <w:headerReference w:type="first" r:id="rId10"/>
          <w:pgSz w:w="11906" w:h="16838"/>
          <w:pgMar w:top="1134" w:right="707" w:bottom="1418" w:left="1985" w:header="278" w:footer="720" w:gutter="0"/>
          <w:pgNumType w:start="1"/>
          <w:cols w:space="720"/>
          <w:titlePg/>
          <w:docGrid w:linePitch="360"/>
        </w:sectPr>
      </w:pPr>
    </w:p>
    <w:p w:rsidR="00853068" w:rsidRPr="00996FD1" w:rsidRDefault="00853068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996FD1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:rsidR="00853068" w:rsidRPr="00996FD1" w:rsidRDefault="00853068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996FD1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</w:p>
    <w:p w:rsidR="00853068" w:rsidRPr="00996FD1" w:rsidRDefault="00853068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996FD1">
        <w:rPr>
          <w:rFonts w:ascii="PT Astra Serif" w:hAnsi="PT Astra Serif" w:cs="Times New Roman"/>
          <w:sz w:val="28"/>
          <w:szCs w:val="28"/>
        </w:rPr>
        <w:t>городского округа ЗАТО Светлый</w:t>
      </w:r>
    </w:p>
    <w:p w:rsidR="00853068" w:rsidRPr="00996FD1" w:rsidRDefault="00C904FF" w:rsidP="0098603E">
      <w:pPr>
        <w:tabs>
          <w:tab w:val="left" w:pos="4678"/>
        </w:tabs>
        <w:ind w:left="4395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10.04.2024 № 124</w:t>
      </w:r>
    </w:p>
    <w:p w:rsidR="00640CDA" w:rsidRPr="00996FD1" w:rsidRDefault="00640CDA" w:rsidP="0098603E">
      <w:pPr>
        <w:tabs>
          <w:tab w:val="left" w:pos="4678"/>
        </w:tabs>
        <w:ind w:left="4395" w:right="-2"/>
        <w:jc w:val="center"/>
        <w:rPr>
          <w:rFonts w:ascii="PT Astra Serif" w:hAnsi="PT Astra Serif"/>
          <w:sz w:val="28"/>
          <w:szCs w:val="28"/>
        </w:rPr>
      </w:pPr>
    </w:p>
    <w:p w:rsidR="00996FD1" w:rsidRPr="00996FD1" w:rsidRDefault="00996FD1" w:rsidP="00996FD1">
      <w:pPr>
        <w:tabs>
          <w:tab w:val="left" w:pos="0"/>
        </w:tabs>
        <w:jc w:val="center"/>
        <w:rPr>
          <w:rStyle w:val="FontStyle14"/>
          <w:rFonts w:ascii="PT Astra Serif" w:hAnsi="PT Astra Serif" w:cs="PT Astra Serif"/>
          <w:b/>
          <w:sz w:val="28"/>
          <w:szCs w:val="28"/>
          <w:shd w:val="clear" w:color="auto" w:fill="FFFFFF"/>
        </w:rPr>
      </w:pPr>
      <w:r w:rsidRPr="00996FD1">
        <w:rPr>
          <w:rStyle w:val="FontStyle14"/>
          <w:rFonts w:ascii="PT Astra Serif" w:hAnsi="PT Astra Serif" w:cs="PT Astra Serif"/>
          <w:b/>
          <w:sz w:val="28"/>
          <w:szCs w:val="28"/>
          <w:shd w:val="clear" w:color="auto" w:fill="FFFFFF"/>
        </w:rPr>
        <w:t>ПОРЯДОК</w:t>
      </w:r>
    </w:p>
    <w:p w:rsidR="00996FD1" w:rsidRPr="00996FD1" w:rsidRDefault="00996FD1" w:rsidP="00996FD1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996FD1">
        <w:rPr>
          <w:rFonts w:ascii="PT Astra Serif" w:hAnsi="PT Astra Serif"/>
          <w:b/>
          <w:sz w:val="28"/>
          <w:szCs w:val="28"/>
        </w:rPr>
        <w:t>обеспечения бесплатным питанием детей-инвалидов, обучение которых организовано муниципальными образовательными организациями городского округа ЗАТО Светлый на дому</w:t>
      </w:r>
    </w:p>
    <w:p w:rsidR="00996FD1" w:rsidRPr="00996FD1" w:rsidRDefault="00996FD1" w:rsidP="00996FD1">
      <w:pPr>
        <w:tabs>
          <w:tab w:val="left" w:pos="0"/>
        </w:tabs>
        <w:jc w:val="center"/>
        <w:rPr>
          <w:rStyle w:val="FontStyle14"/>
          <w:rFonts w:ascii="PT Astra Serif" w:hAnsi="PT Astra Serif" w:cs="PT Astra Serif"/>
          <w:b/>
          <w:bCs/>
          <w:sz w:val="28"/>
          <w:szCs w:val="28"/>
          <w:shd w:val="clear" w:color="auto" w:fill="FFFFFF"/>
        </w:rPr>
      </w:pPr>
    </w:p>
    <w:p w:rsidR="00996FD1" w:rsidRPr="00996FD1" w:rsidRDefault="00996FD1" w:rsidP="00996FD1">
      <w:pPr>
        <w:numPr>
          <w:ilvl w:val="0"/>
          <w:numId w:val="25"/>
        </w:numPr>
        <w:tabs>
          <w:tab w:val="left" w:pos="0"/>
        </w:tabs>
        <w:ind w:left="0" w:firstLine="0"/>
        <w:jc w:val="center"/>
        <w:rPr>
          <w:rStyle w:val="FontStyle14"/>
          <w:rFonts w:ascii="PT Astra Serif" w:hAnsi="PT Astra Serif" w:cs="PT Astra Serif"/>
          <w:b/>
          <w:sz w:val="28"/>
          <w:szCs w:val="28"/>
          <w:shd w:val="clear" w:color="auto" w:fill="FFFFFF"/>
        </w:rPr>
      </w:pPr>
      <w:r w:rsidRPr="00996FD1">
        <w:rPr>
          <w:rStyle w:val="FontStyle14"/>
          <w:rFonts w:ascii="PT Astra Serif" w:hAnsi="PT Astra Serif" w:cs="PT Astra Serif"/>
          <w:b/>
          <w:sz w:val="28"/>
          <w:szCs w:val="28"/>
          <w:shd w:val="clear" w:color="auto" w:fill="FFFFFF"/>
        </w:rPr>
        <w:t>Общие положения</w:t>
      </w:r>
    </w:p>
    <w:p w:rsidR="00996FD1" w:rsidRPr="00996FD1" w:rsidRDefault="00996FD1" w:rsidP="00996FD1">
      <w:pPr>
        <w:tabs>
          <w:tab w:val="left" w:pos="0"/>
        </w:tabs>
        <w:ind w:firstLine="709"/>
        <w:jc w:val="both"/>
        <w:rPr>
          <w:rStyle w:val="FontStyle55"/>
          <w:rFonts w:ascii="PT Astra Serif" w:hAnsi="PT Astra Serif" w:cs="PT Astra Serif"/>
          <w:b/>
          <w:bCs/>
          <w:sz w:val="26"/>
          <w:szCs w:val="26"/>
        </w:rPr>
      </w:pP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0" w:name="sub_7"/>
      <w:r w:rsidRPr="00996FD1">
        <w:rPr>
          <w:rFonts w:ascii="PT Astra Serif" w:hAnsi="PT Astra Serif" w:cs="PT Astra Serif"/>
          <w:sz w:val="28"/>
          <w:szCs w:val="28"/>
        </w:rPr>
        <w:t>1.1. Настоящий Порядок регулирует отношения между муниципальными образовательными организациями городского округа ЗАТО Светлый (далее – образовательная организация) и родителями (законными представителями)</w:t>
      </w:r>
      <w:r w:rsidRPr="00996FD1">
        <w:rPr>
          <w:rFonts w:ascii="PT Astra Serif" w:hAnsi="PT Astra Serif"/>
          <w:sz w:val="28"/>
          <w:szCs w:val="28"/>
        </w:rPr>
        <w:t>, по вопросам</w:t>
      </w:r>
      <w:r w:rsidRPr="00996FD1">
        <w:rPr>
          <w:rFonts w:ascii="PT Astra Serif" w:hAnsi="PT Astra Serif" w:cs="PT Astra Serif"/>
          <w:sz w:val="28"/>
          <w:szCs w:val="28"/>
        </w:rPr>
        <w:t xml:space="preserve"> предоставления </w:t>
      </w:r>
      <w:r w:rsidRPr="00996FD1">
        <w:rPr>
          <w:rFonts w:ascii="PT Astra Serif" w:hAnsi="PT Astra Serif"/>
          <w:sz w:val="28"/>
          <w:szCs w:val="28"/>
        </w:rPr>
        <w:t xml:space="preserve">бесплатного питания </w:t>
      </w:r>
      <w:r w:rsidRPr="00996FD1">
        <w:rPr>
          <w:rFonts w:ascii="PT Astra Serif" w:hAnsi="PT Astra Serif" w:cs="PT Astra Serif"/>
          <w:sz w:val="28"/>
          <w:szCs w:val="28"/>
        </w:rPr>
        <w:t xml:space="preserve">детей-инвалидов, осваивающих программы основного общего </w:t>
      </w:r>
      <w:r w:rsidRPr="00996FD1">
        <w:rPr>
          <w:rFonts w:ascii="PT Astra Serif" w:hAnsi="PT Astra Serif" w:cs="PT Astra Serif"/>
          <w:sz w:val="28"/>
          <w:szCs w:val="28"/>
        </w:rPr>
        <w:br/>
        <w:t>и среднего общего образования на дому (далее – детей-инвалидов), а также по вопросам замены бесплатного питания денежной компенсацией.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1" w:name="sub_8"/>
      <w:bookmarkEnd w:id="0"/>
      <w:r w:rsidRPr="00996FD1">
        <w:rPr>
          <w:rFonts w:ascii="PT Astra Serif" w:hAnsi="PT Astra Serif" w:cs="PT Astra Serif"/>
          <w:sz w:val="28"/>
          <w:szCs w:val="28"/>
        </w:rPr>
        <w:t xml:space="preserve">1.2. Питание детей-инвалидов организуется муниципальными образовательными организациями городского округа ЗАТО Светлый </w:t>
      </w:r>
      <w:r w:rsidRPr="00996FD1">
        <w:rPr>
          <w:rFonts w:ascii="PT Astra Serif" w:hAnsi="PT Astra Serif" w:cs="PT Astra Serif"/>
          <w:sz w:val="28"/>
          <w:szCs w:val="28"/>
        </w:rPr>
        <w:br/>
        <w:t xml:space="preserve">в соответствии с санитарно-эпидемиологическими требованиями </w:t>
      </w:r>
      <w:r w:rsidRPr="00996FD1">
        <w:rPr>
          <w:rFonts w:ascii="PT Astra Serif" w:hAnsi="PT Astra Serif" w:cs="PT Astra Serif"/>
          <w:sz w:val="28"/>
          <w:szCs w:val="28"/>
        </w:rPr>
        <w:br/>
        <w:t>к организации питания обучающихся и утвержденным меню.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2" w:name="sub_11"/>
      <w:bookmarkEnd w:id="1"/>
    </w:p>
    <w:p w:rsidR="00996FD1" w:rsidRPr="00996FD1" w:rsidRDefault="00996FD1" w:rsidP="00996FD1">
      <w:pPr>
        <w:jc w:val="center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 xml:space="preserve">2. </w:t>
      </w:r>
      <w:r w:rsidRPr="00996FD1">
        <w:rPr>
          <w:rFonts w:ascii="PT Astra Serif" w:hAnsi="PT Astra Serif" w:cs="PT Astra Serif"/>
          <w:b/>
          <w:sz w:val="28"/>
          <w:szCs w:val="28"/>
        </w:rPr>
        <w:t xml:space="preserve">Порядок принятия решения о предоставлении бесплатного питания </w:t>
      </w:r>
      <w:r w:rsidRPr="00996FD1">
        <w:rPr>
          <w:rFonts w:ascii="PT Astra Serif" w:hAnsi="PT Astra Serif"/>
          <w:b/>
          <w:sz w:val="28"/>
          <w:szCs w:val="28"/>
        </w:rPr>
        <w:t>детей-инвалидов</w:t>
      </w:r>
      <w:r w:rsidRPr="00996FD1">
        <w:rPr>
          <w:rFonts w:ascii="PT Astra Serif" w:hAnsi="PT Astra Serif" w:cs="PT Astra Serif"/>
          <w:b/>
          <w:sz w:val="28"/>
          <w:szCs w:val="28"/>
        </w:rPr>
        <w:t>, осваивающих программы основного общего и среднего общего образования на дому</w:t>
      </w:r>
    </w:p>
    <w:bookmarkEnd w:id="2"/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96FD1" w:rsidRPr="00996FD1" w:rsidRDefault="00996FD1" w:rsidP="00996FD1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3" w:name="sub_12"/>
      <w:r w:rsidRPr="00996FD1">
        <w:rPr>
          <w:rFonts w:ascii="PT Astra Serif" w:hAnsi="PT Astra Serif" w:cs="PT Astra Serif"/>
          <w:sz w:val="28"/>
          <w:szCs w:val="28"/>
        </w:rPr>
        <w:t xml:space="preserve">2.1. В целях получения бесплатного питания один </w:t>
      </w:r>
      <w:r w:rsidRPr="00996FD1">
        <w:rPr>
          <w:rFonts w:ascii="PT Astra Serif" w:hAnsi="PT Astra Serif" w:cs="PT Astra Serif"/>
          <w:sz w:val="28"/>
          <w:szCs w:val="28"/>
        </w:rPr>
        <w:br/>
        <w:t xml:space="preserve">из родителей (законных представителей) обучающегося представляет </w:t>
      </w:r>
      <w:r w:rsidRPr="00996FD1">
        <w:rPr>
          <w:rFonts w:ascii="PT Astra Serif" w:hAnsi="PT Astra Serif" w:cs="PT Astra Serif"/>
          <w:sz w:val="28"/>
          <w:szCs w:val="28"/>
        </w:rPr>
        <w:br/>
        <w:t>в образовательную организацию следующие документы:</w:t>
      </w:r>
    </w:p>
    <w:p w:rsidR="00996FD1" w:rsidRPr="00996FD1" w:rsidRDefault="00996FD1" w:rsidP="00996FD1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>заявление на имя руководителя образовательной организации;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4" w:name="sub_13"/>
      <w:bookmarkEnd w:id="3"/>
      <w:r w:rsidRPr="00996FD1">
        <w:rPr>
          <w:rFonts w:ascii="PT Astra Serif" w:hAnsi="PT Astra Serif" w:cs="PT Astra Serif"/>
          <w:sz w:val="28"/>
          <w:szCs w:val="28"/>
        </w:rPr>
        <w:t>копию паспорта (иного документа, удостоверяющего личность заявителя);</w:t>
      </w:r>
    </w:p>
    <w:bookmarkEnd w:id="4"/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>копию справки или медицинского заключения, подтверждающего статус факт установления инвалидности (далее – медицинское заключение).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 xml:space="preserve">Подлинники документов, указанных в абзацах третьем и четвертом настоящего пункта, предоставляются в образовательную организацию </w:t>
      </w:r>
      <w:r w:rsidRPr="00996FD1">
        <w:rPr>
          <w:rFonts w:ascii="PT Astra Serif" w:hAnsi="PT Astra Serif" w:cs="PT Astra Serif"/>
          <w:sz w:val="28"/>
          <w:szCs w:val="28"/>
        </w:rPr>
        <w:br/>
        <w:t xml:space="preserve">для обозрения одновременно с направлением заявления. 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5" w:name="sub_14"/>
      <w:r w:rsidRPr="00996FD1">
        <w:rPr>
          <w:rFonts w:ascii="PT Astra Serif" w:hAnsi="PT Astra Serif" w:cs="PT Astra Serif"/>
          <w:sz w:val="28"/>
          <w:szCs w:val="28"/>
        </w:rPr>
        <w:t xml:space="preserve">2.2. В случае, если от имени родителей действует уполномоченное лицо, дополнительно к документам, указанным в </w:t>
      </w:r>
      <w:hyperlink w:anchor="sub_13" w:history="1">
        <w:r w:rsidRPr="00996FD1">
          <w:rPr>
            <w:rStyle w:val="aff4"/>
            <w:rFonts w:ascii="PT Astra Serif" w:hAnsi="PT Astra Serif" w:cs="PT Astra Serif"/>
            <w:sz w:val="28"/>
            <w:szCs w:val="28"/>
          </w:rPr>
          <w:t>пункте 2</w:t>
        </w:r>
      </w:hyperlink>
      <w:r w:rsidRPr="00996FD1">
        <w:rPr>
          <w:rFonts w:ascii="PT Astra Serif" w:hAnsi="PT Astra Serif" w:cs="PT Astra Serif"/>
          <w:sz w:val="28"/>
          <w:szCs w:val="28"/>
        </w:rPr>
        <w:t>.1 настоящего Порядка, в образовательную организацию предоставляются: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>копия паспорта (иного документа, удостоверяющего личность) уполномоченного лица;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>копия документа, подтверждающего указанные полномочия.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lastRenderedPageBreak/>
        <w:t xml:space="preserve">Подлинник документа, указанного в абзаце третьем настоящего пункта, предоставляется в образовательную организацию для обозрения одновременно с направлением заявления. 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6" w:name="sub_15"/>
      <w:bookmarkEnd w:id="5"/>
      <w:r w:rsidRPr="00996FD1">
        <w:rPr>
          <w:rFonts w:ascii="PT Astra Serif" w:hAnsi="PT Astra Serif" w:cs="PT Astra Serif"/>
          <w:sz w:val="28"/>
          <w:szCs w:val="28"/>
        </w:rPr>
        <w:t xml:space="preserve">2.3. Документы, предусмотренные </w:t>
      </w:r>
      <w:hyperlink w:anchor="sub_13" w:history="1">
        <w:r w:rsidRPr="00996FD1">
          <w:rPr>
            <w:rStyle w:val="aff4"/>
            <w:rFonts w:ascii="PT Astra Serif" w:hAnsi="PT Astra Serif" w:cs="PT Astra Serif"/>
            <w:sz w:val="28"/>
            <w:szCs w:val="28"/>
          </w:rPr>
          <w:t>пунктами 2.1</w:t>
        </w:r>
      </w:hyperlink>
      <w:r w:rsidRPr="00996FD1">
        <w:rPr>
          <w:rFonts w:ascii="PT Astra Serif" w:hAnsi="PT Astra Serif" w:cs="PT Astra Serif"/>
          <w:sz w:val="28"/>
          <w:szCs w:val="28"/>
        </w:rPr>
        <w:t xml:space="preserve"> и </w:t>
      </w:r>
      <w:hyperlink w:anchor="sub_14" w:history="1">
        <w:r w:rsidRPr="00996FD1">
          <w:rPr>
            <w:rStyle w:val="aff4"/>
            <w:rFonts w:ascii="PT Astra Serif" w:hAnsi="PT Astra Serif" w:cs="PT Astra Serif"/>
            <w:sz w:val="28"/>
            <w:szCs w:val="28"/>
          </w:rPr>
          <w:t>2.2</w:t>
        </w:r>
      </w:hyperlink>
      <w:r w:rsidRPr="00996FD1">
        <w:rPr>
          <w:rFonts w:ascii="PT Astra Serif" w:hAnsi="PT Astra Serif" w:cs="PT Astra Serif"/>
          <w:sz w:val="28"/>
          <w:szCs w:val="28"/>
        </w:rPr>
        <w:t xml:space="preserve"> настоящего Порядка, предоставляются в образовательную организацию однократно </w:t>
      </w:r>
      <w:r w:rsidRPr="00996FD1">
        <w:rPr>
          <w:rFonts w:ascii="PT Astra Serif" w:hAnsi="PT Astra Serif" w:cs="PT Astra Serif"/>
          <w:sz w:val="28"/>
          <w:szCs w:val="28"/>
        </w:rPr>
        <w:br/>
        <w:t>в течение учебного года на период, не превышающий период действия медицинского заключения.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7" w:name="sub_16"/>
      <w:bookmarkEnd w:id="6"/>
      <w:r w:rsidRPr="00996FD1">
        <w:rPr>
          <w:rFonts w:ascii="PT Astra Serif" w:hAnsi="PT Astra Serif" w:cs="PT Astra Serif"/>
          <w:sz w:val="28"/>
          <w:szCs w:val="28"/>
        </w:rPr>
        <w:t xml:space="preserve">2.4. Документы, имеющие подчистки, приписки, зачеркнутые слова </w:t>
      </w:r>
      <w:r w:rsidRPr="00996FD1">
        <w:rPr>
          <w:rFonts w:ascii="PT Astra Serif" w:hAnsi="PT Astra Serif" w:cs="PT Astra Serif"/>
          <w:sz w:val="28"/>
          <w:szCs w:val="28"/>
        </w:rPr>
        <w:br/>
        <w:t>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8" w:name="sub_17"/>
      <w:bookmarkEnd w:id="7"/>
      <w:r w:rsidRPr="00996FD1">
        <w:rPr>
          <w:rFonts w:ascii="PT Astra Serif" w:hAnsi="PT Astra Serif" w:cs="PT Astra Serif"/>
          <w:sz w:val="28"/>
          <w:szCs w:val="28"/>
        </w:rPr>
        <w:t xml:space="preserve">2.5. Образовательная организация рассматривает документы, указанные в </w:t>
      </w:r>
      <w:hyperlink w:anchor="sub_13" w:history="1">
        <w:r w:rsidRPr="00996FD1">
          <w:rPr>
            <w:rStyle w:val="aff4"/>
            <w:rFonts w:ascii="PT Astra Serif" w:hAnsi="PT Astra Serif" w:cs="PT Astra Serif"/>
            <w:sz w:val="28"/>
            <w:szCs w:val="28"/>
          </w:rPr>
          <w:t>пунктах 2.1</w:t>
        </w:r>
      </w:hyperlink>
      <w:r w:rsidRPr="00996FD1">
        <w:rPr>
          <w:rFonts w:ascii="PT Astra Serif" w:hAnsi="PT Astra Serif" w:cs="PT Astra Serif"/>
          <w:sz w:val="28"/>
          <w:szCs w:val="28"/>
        </w:rPr>
        <w:t xml:space="preserve"> и </w:t>
      </w:r>
      <w:hyperlink w:anchor="sub_14" w:history="1">
        <w:r w:rsidRPr="00996FD1">
          <w:rPr>
            <w:rStyle w:val="aff4"/>
            <w:rFonts w:ascii="PT Astra Serif" w:hAnsi="PT Astra Serif" w:cs="PT Astra Serif"/>
            <w:sz w:val="28"/>
            <w:szCs w:val="28"/>
          </w:rPr>
          <w:t>2.2</w:t>
        </w:r>
      </w:hyperlink>
      <w:r w:rsidRPr="00996FD1">
        <w:rPr>
          <w:rFonts w:ascii="PT Astra Serif" w:hAnsi="PT Astra Serif" w:cs="PT Astra Serif"/>
          <w:sz w:val="28"/>
          <w:szCs w:val="28"/>
        </w:rPr>
        <w:t xml:space="preserve"> настоящего Порядка, в течение пяти рабочих дней и принимает решение о предоставлении бесплатного питания </w:t>
      </w:r>
      <w:r w:rsidRPr="00C904FF">
        <w:rPr>
          <w:rFonts w:ascii="PT Astra Serif" w:hAnsi="PT Astra Serif" w:cs="PT Astra Serif"/>
          <w:sz w:val="28"/>
          <w:szCs w:val="28"/>
        </w:rPr>
        <w:br/>
      </w:r>
      <w:r w:rsidRPr="00996FD1">
        <w:rPr>
          <w:rFonts w:ascii="PT Astra Serif" w:hAnsi="PT Astra Serif" w:cs="PT Astra Serif"/>
          <w:sz w:val="28"/>
          <w:szCs w:val="28"/>
        </w:rPr>
        <w:t>или об отказе в его предоставлении.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>2.6. Основаниями для принятия руководителем образовательной организации решения об отказе в предоставлении бесплатного питания являются: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hyperlink w:anchor="sub_13" w:history="1">
        <w:r w:rsidRPr="00996FD1">
          <w:rPr>
            <w:rStyle w:val="aff4"/>
            <w:rFonts w:ascii="PT Astra Serif" w:hAnsi="PT Astra Serif" w:cs="PT Astra Serif"/>
            <w:sz w:val="28"/>
            <w:szCs w:val="28"/>
          </w:rPr>
          <w:t>пунктах 2.1</w:t>
        </w:r>
      </w:hyperlink>
      <w:r w:rsidRPr="00996FD1">
        <w:rPr>
          <w:rFonts w:ascii="PT Astra Serif" w:hAnsi="PT Astra Serif" w:cs="PT Astra Serif"/>
          <w:sz w:val="28"/>
          <w:szCs w:val="28"/>
        </w:rPr>
        <w:t xml:space="preserve"> и </w:t>
      </w:r>
      <w:hyperlink w:anchor="sub_14" w:history="1">
        <w:r w:rsidRPr="00996FD1">
          <w:rPr>
            <w:rStyle w:val="aff4"/>
            <w:rFonts w:ascii="PT Astra Serif" w:hAnsi="PT Astra Serif" w:cs="PT Astra Serif"/>
            <w:sz w:val="28"/>
            <w:szCs w:val="28"/>
          </w:rPr>
          <w:t>2.2</w:t>
        </w:r>
      </w:hyperlink>
      <w:r w:rsidRPr="00996FD1">
        <w:rPr>
          <w:rFonts w:ascii="PT Astra Serif" w:hAnsi="PT Astra Serif" w:cs="PT Astra Serif"/>
          <w:sz w:val="28"/>
          <w:szCs w:val="28"/>
        </w:rPr>
        <w:t xml:space="preserve"> настоящего Порядка;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>установление факта недостоверности представленных сведений.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9" w:name="sub_18"/>
      <w:bookmarkEnd w:id="8"/>
      <w:r w:rsidRPr="00996FD1">
        <w:rPr>
          <w:rFonts w:ascii="PT Astra Serif" w:hAnsi="PT Astra Serif" w:cs="PT Astra Serif"/>
          <w:sz w:val="28"/>
          <w:szCs w:val="28"/>
        </w:rPr>
        <w:t>2.7. В случае принятия решения об отказе в предоставлении бесплатного питания</w:t>
      </w:r>
      <w:r w:rsidRPr="00996FD1">
        <w:rPr>
          <w:rFonts w:ascii="PT Astra Serif" w:hAnsi="PT Astra Serif"/>
          <w:sz w:val="28"/>
          <w:szCs w:val="28"/>
        </w:rPr>
        <w:t xml:space="preserve"> </w:t>
      </w:r>
      <w:r w:rsidRPr="00996FD1">
        <w:rPr>
          <w:rFonts w:ascii="PT Astra Serif" w:hAnsi="PT Astra Serif" w:cs="PT Astra Serif"/>
          <w:sz w:val="28"/>
          <w:szCs w:val="28"/>
        </w:rPr>
        <w:t>образовательная организация в течение пяти рабочих дней со дня принятия такого решения уведомляет об этом (в письменной форме) родителя (законного представителя) либо уполномоченное лицо, подавшего заявление, указанное в пункте 2.1 настоящего Порядка.</w:t>
      </w:r>
    </w:p>
    <w:bookmarkEnd w:id="9"/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 xml:space="preserve">2.8. Предоставление бесплатного питания производится </w:t>
      </w:r>
      <w:r w:rsidRPr="00C904FF">
        <w:rPr>
          <w:rFonts w:ascii="PT Astra Serif" w:hAnsi="PT Astra Serif" w:cs="PT Astra Serif"/>
          <w:sz w:val="28"/>
          <w:szCs w:val="28"/>
        </w:rPr>
        <w:br/>
      </w:r>
      <w:r w:rsidRPr="00996FD1">
        <w:rPr>
          <w:rFonts w:ascii="PT Astra Serif" w:hAnsi="PT Astra Serif" w:cs="PT Astra Serif"/>
          <w:sz w:val="28"/>
          <w:szCs w:val="28"/>
        </w:rPr>
        <w:t xml:space="preserve">на основании распорядительного акта образовательной организации, </w:t>
      </w:r>
      <w:r w:rsidRPr="00C904FF">
        <w:rPr>
          <w:rFonts w:ascii="PT Astra Serif" w:hAnsi="PT Astra Serif" w:cs="PT Astra Serif"/>
          <w:sz w:val="28"/>
          <w:szCs w:val="28"/>
        </w:rPr>
        <w:br/>
      </w:r>
      <w:r w:rsidRPr="00996FD1">
        <w:rPr>
          <w:rFonts w:ascii="PT Astra Serif" w:hAnsi="PT Astra Serif" w:cs="PT Astra Serif"/>
          <w:sz w:val="28"/>
          <w:szCs w:val="28"/>
        </w:rPr>
        <w:t>в котором указываются: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>фамилия, имя, отчество обучающегося;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>класс, в котором обучается лицо, имеющее право на предоставление бесплатного питания;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10" w:name="sub_19"/>
      <w:r w:rsidRPr="00996FD1">
        <w:rPr>
          <w:rFonts w:ascii="PT Astra Serif" w:hAnsi="PT Astra Serif" w:cs="PT Astra Serif"/>
          <w:sz w:val="28"/>
          <w:szCs w:val="28"/>
        </w:rPr>
        <w:t>период, на который предоставляется бесплатное питание.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>2.9</w:t>
      </w:r>
      <w:bookmarkStart w:id="11" w:name="sub_21"/>
      <w:r w:rsidRPr="00996FD1">
        <w:rPr>
          <w:rFonts w:ascii="PT Astra Serif" w:hAnsi="PT Astra Serif" w:cs="PT Astra Serif"/>
          <w:sz w:val="28"/>
          <w:szCs w:val="28"/>
        </w:rPr>
        <w:t xml:space="preserve">. </w:t>
      </w:r>
      <w:bookmarkEnd w:id="10"/>
      <w:bookmarkEnd w:id="11"/>
      <w:r w:rsidRPr="00996FD1">
        <w:rPr>
          <w:rFonts w:ascii="PT Astra Serif" w:hAnsi="PT Astra Serif" w:cs="PT Astra Serif"/>
          <w:sz w:val="28"/>
          <w:szCs w:val="28"/>
        </w:rPr>
        <w:t xml:space="preserve">Ответственность за определение права обучающегося </w:t>
      </w:r>
      <w:r w:rsidRPr="00996FD1">
        <w:rPr>
          <w:rFonts w:ascii="PT Astra Serif" w:hAnsi="PT Astra Serif" w:cs="PT Astra Serif"/>
          <w:sz w:val="28"/>
          <w:szCs w:val="28"/>
        </w:rPr>
        <w:br/>
        <w:t>на получение бесплатного питания</w:t>
      </w:r>
      <w:r w:rsidRPr="00996FD1">
        <w:rPr>
          <w:rFonts w:ascii="PT Astra Serif" w:hAnsi="PT Astra Serif"/>
          <w:sz w:val="28"/>
          <w:szCs w:val="28"/>
        </w:rPr>
        <w:t xml:space="preserve">, а также </w:t>
      </w:r>
      <w:r w:rsidRPr="00996FD1">
        <w:rPr>
          <w:rFonts w:ascii="PT Astra Serif" w:hAnsi="PT Astra Serif" w:cs="PT Astra Serif"/>
          <w:sz w:val="28"/>
          <w:szCs w:val="28"/>
        </w:rPr>
        <w:t>достоверность сведений о фактической его посещаемости возлагается на руководителя образовательной организации.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96FD1" w:rsidRPr="00996FD1" w:rsidRDefault="00996FD1" w:rsidP="00996FD1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 xml:space="preserve">3. </w:t>
      </w:r>
      <w:r w:rsidRPr="00996FD1">
        <w:rPr>
          <w:rFonts w:ascii="PT Astra Serif" w:hAnsi="PT Astra Serif" w:cs="PT Astra Serif"/>
          <w:b/>
          <w:sz w:val="28"/>
          <w:szCs w:val="28"/>
        </w:rPr>
        <w:t>Порядок выплаты компенсации за питание детей-инвалидов, осваивающих программы основного общего и среднего общего образования на дому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 xml:space="preserve">3.1. Право на замену бесплатного питания денежной компенсацией возникает у родителей (законных представителей), дети которых являются детьми-инвалидами, обучаются в образовательной организации </w:t>
      </w:r>
      <w:r w:rsidRPr="00996FD1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 xml:space="preserve">и осваивают </w:t>
      </w:r>
      <w:r w:rsidRPr="00996FD1">
        <w:rPr>
          <w:rFonts w:ascii="PT Astra Serif" w:hAnsi="PT Astra Serif" w:cs="PT Astra Serif"/>
          <w:sz w:val="28"/>
          <w:szCs w:val="28"/>
        </w:rPr>
        <w:t>программы основного общего и среднего общего образования на дому (далее – денежная компенсация).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lastRenderedPageBreak/>
        <w:t xml:space="preserve">3.2. Размер </w:t>
      </w:r>
      <w:r w:rsidRPr="00996FD1">
        <w:rPr>
          <w:rFonts w:ascii="PT Astra Serif" w:hAnsi="PT Astra Serif"/>
          <w:sz w:val="28"/>
          <w:szCs w:val="28"/>
        </w:rPr>
        <w:t xml:space="preserve">денежной </w:t>
      </w:r>
      <w:r w:rsidRPr="00996FD1">
        <w:rPr>
          <w:rFonts w:ascii="PT Astra Serif" w:hAnsi="PT Astra Serif" w:cs="PT Astra Serif"/>
          <w:sz w:val="28"/>
          <w:szCs w:val="28"/>
        </w:rPr>
        <w:t xml:space="preserve">компенсации устанавливается в соответствии </w:t>
      </w:r>
      <w:r w:rsidRPr="00996FD1">
        <w:rPr>
          <w:rFonts w:ascii="PT Astra Serif" w:hAnsi="PT Astra Serif" w:cs="PT Astra Serif"/>
          <w:sz w:val="28"/>
          <w:szCs w:val="28"/>
        </w:rPr>
        <w:br/>
        <w:t xml:space="preserve">с постановлением администрации городского округа ЗАТО Светлый </w:t>
      </w:r>
      <w:r w:rsidRPr="00996FD1">
        <w:rPr>
          <w:rFonts w:ascii="PT Astra Serif" w:hAnsi="PT Astra Serif" w:cs="PT Astra Serif"/>
          <w:sz w:val="28"/>
          <w:szCs w:val="28"/>
        </w:rPr>
        <w:br/>
        <w:t xml:space="preserve">от 21.08.2020 № 207 «О предоставлении мер социальной поддержки отдельных категорий граждан в период получения образования </w:t>
      </w:r>
      <w:r w:rsidRPr="00996FD1">
        <w:rPr>
          <w:rFonts w:ascii="PT Astra Serif" w:hAnsi="PT Astra Serif" w:cs="PT Astra Serif"/>
          <w:sz w:val="28"/>
          <w:szCs w:val="28"/>
        </w:rPr>
        <w:br/>
        <w:t>в муниципальных общеобразовательных организациях городского округа ЗАТО Светлый».</w:t>
      </w:r>
    </w:p>
    <w:p w:rsidR="00996FD1" w:rsidRPr="00996FD1" w:rsidRDefault="00996FD1" w:rsidP="00996FD1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 xml:space="preserve">3.3. Размер </w:t>
      </w:r>
      <w:r w:rsidRPr="00996FD1">
        <w:rPr>
          <w:rFonts w:ascii="PT Astra Serif" w:hAnsi="PT Astra Serif"/>
          <w:sz w:val="28"/>
          <w:szCs w:val="28"/>
        </w:rPr>
        <w:t xml:space="preserve">денежной </w:t>
      </w:r>
      <w:r w:rsidRPr="00996FD1">
        <w:rPr>
          <w:rFonts w:ascii="PT Astra Serif" w:hAnsi="PT Astra Serif" w:cs="PT Astra Serif"/>
          <w:sz w:val="28"/>
          <w:szCs w:val="28"/>
        </w:rPr>
        <w:t>компенсации рассчитывается с учетом учебного плана исходя из учебной недельной нагрузки при условии организации обучения на дому, за исключением периодов нахождения обучающегося на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представленных родителем (законным представителем) подтверждающих документов.</w:t>
      </w:r>
    </w:p>
    <w:p w:rsidR="00996FD1" w:rsidRPr="00996FD1" w:rsidRDefault="00996FD1" w:rsidP="00996FD1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>3.4. В целях получения денежной компенсации один из родителей (законных представителей) обучающегося либо уполномоченное лицо представляет в образовательную организацию:</w:t>
      </w:r>
    </w:p>
    <w:p w:rsidR="00996FD1" w:rsidRPr="00996FD1" w:rsidRDefault="00996FD1" w:rsidP="00996FD1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>документы, указанные в пунктах 2.1 и 2.2 настоящего Порядка;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12" w:name="sub_20"/>
      <w:r w:rsidRPr="00996FD1">
        <w:rPr>
          <w:rFonts w:ascii="PT Astra Serif" w:hAnsi="PT Astra Serif" w:cs="PT Astra Serif"/>
          <w:sz w:val="28"/>
          <w:szCs w:val="28"/>
        </w:rPr>
        <w:t xml:space="preserve">копию документа с реквизитами расчетного счета, открытого </w:t>
      </w:r>
      <w:r w:rsidRPr="00996FD1">
        <w:rPr>
          <w:rFonts w:ascii="PT Astra Serif" w:hAnsi="PT Astra Serif" w:cs="PT Astra Serif"/>
          <w:sz w:val="28"/>
          <w:szCs w:val="28"/>
        </w:rPr>
        <w:br/>
        <w:t>в кредитной организации на имя одного родителя (законного представителя) обучающегося, подавшего заявление.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13" w:name="sub_57"/>
      <w:bookmarkEnd w:id="12"/>
      <w:r w:rsidRPr="00996FD1">
        <w:rPr>
          <w:rFonts w:ascii="PT Astra Serif" w:hAnsi="PT Astra Serif" w:cs="PT Astra Serif"/>
          <w:sz w:val="28"/>
          <w:szCs w:val="28"/>
        </w:rPr>
        <w:t xml:space="preserve">3.5. К порядку предоставления и рассмотрения документов, указанных в пункте 3.4 настоящего Порядка, применяются положения, установленные пунктами 2.3 </w:t>
      </w:r>
      <w:r w:rsidRPr="00996FD1">
        <w:rPr>
          <w:rFonts w:ascii="PT Astra Serif" w:hAnsi="PT Astra Serif"/>
          <w:sz w:val="28"/>
          <w:szCs w:val="28"/>
        </w:rPr>
        <w:t>–</w:t>
      </w:r>
      <w:r w:rsidRPr="00996FD1">
        <w:rPr>
          <w:rFonts w:ascii="PT Astra Serif" w:hAnsi="PT Astra Serif" w:cs="PT Astra Serif"/>
          <w:sz w:val="28"/>
          <w:szCs w:val="28"/>
        </w:rPr>
        <w:t xml:space="preserve"> 2.7 настоящего Порядка.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 xml:space="preserve">3.6. Предоставление денежной компенсации производится </w:t>
      </w:r>
      <w:r w:rsidRPr="00996FD1">
        <w:rPr>
          <w:rFonts w:ascii="PT Astra Serif" w:hAnsi="PT Astra Serif" w:cs="PT Astra Serif"/>
          <w:sz w:val="28"/>
          <w:szCs w:val="28"/>
        </w:rPr>
        <w:br/>
        <w:t xml:space="preserve">на основании распорядительного акта образовательной организации, </w:t>
      </w:r>
      <w:r w:rsidRPr="00996FD1">
        <w:rPr>
          <w:rFonts w:ascii="PT Astra Serif" w:hAnsi="PT Astra Serif" w:cs="PT Astra Serif"/>
          <w:sz w:val="28"/>
          <w:szCs w:val="28"/>
        </w:rPr>
        <w:br/>
        <w:t>в котором указываются: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 xml:space="preserve">фамилия, имя, отчество обучающегося; 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>класс, в котором обучается лицо, имеющее право на предоставление бесплатного двухразового питания;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>размер денежной компенсации;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>период, на который предоставляется денежная компенсация.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 xml:space="preserve">3.7. Выплата денежной компенсации осуществляется ежемесячно </w:t>
      </w:r>
      <w:r w:rsidRPr="00996FD1">
        <w:rPr>
          <w:rFonts w:ascii="PT Astra Serif" w:hAnsi="PT Astra Serif" w:cs="PT Astra Serif"/>
          <w:sz w:val="28"/>
          <w:szCs w:val="28"/>
        </w:rPr>
        <w:br/>
        <w:t>(по истечении месяца) путем перечисления образовательной организацией денежных средств на расчетный счет, открытый в кредитной организации на имя одного родителя (законного представителя) обучающегося, подавшего заявление.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 xml:space="preserve">3.8. При изменении данных об обучающемся, его родителях (законных представителях), изменении обстоятельств, влияющих на право назначения и выплату денежной компенсации, родители (законные представители) либо уполномоченное лицо (в случае подачи заявления уполномоченным лицом) обязаны в письменной форме не позднее </w:t>
      </w:r>
      <w:r w:rsidRPr="00996FD1">
        <w:rPr>
          <w:rFonts w:ascii="PT Astra Serif" w:hAnsi="PT Astra Serif" w:cs="PT Astra Serif"/>
          <w:sz w:val="28"/>
          <w:szCs w:val="28"/>
        </w:rPr>
        <w:br/>
        <w:t>5 рабочих дней со дня наступления таких обстоятельств, уведомить образовательную организацию об указанных изменениях.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 xml:space="preserve">3.9. Денежная компенсация, выплаченная родителю (законному представителю) на основании представленных им документов, содержащих недостоверные сведения, влияющие на назначение денежной </w:t>
      </w:r>
      <w:r w:rsidRPr="00996FD1">
        <w:rPr>
          <w:rFonts w:ascii="PT Astra Serif" w:hAnsi="PT Astra Serif" w:cs="PT Astra Serif"/>
          <w:sz w:val="28"/>
          <w:szCs w:val="28"/>
        </w:rPr>
        <w:lastRenderedPageBreak/>
        <w:t xml:space="preserve">компенсации, а также излишне перечисленная </w:t>
      </w:r>
      <w:r w:rsidRPr="00996FD1">
        <w:rPr>
          <w:rFonts w:ascii="PT Astra Serif" w:hAnsi="PT Astra Serif"/>
          <w:sz w:val="28"/>
          <w:szCs w:val="28"/>
        </w:rPr>
        <w:t xml:space="preserve">денежная </w:t>
      </w:r>
      <w:r w:rsidRPr="00996FD1">
        <w:rPr>
          <w:rFonts w:ascii="PT Astra Serif" w:hAnsi="PT Astra Serif" w:cs="PT Astra Serif"/>
          <w:sz w:val="28"/>
          <w:szCs w:val="28"/>
        </w:rPr>
        <w:t>компенсация подлежат возврату родителем (законным представителем) на лицевой счет образовательной организации в соответствии с действующим законодательством.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</w:rPr>
      </w:pPr>
      <w:bookmarkStart w:id="14" w:name="sub_59"/>
      <w:bookmarkEnd w:id="13"/>
    </w:p>
    <w:p w:rsidR="00996FD1" w:rsidRPr="00996FD1" w:rsidRDefault="00996FD1" w:rsidP="00996FD1">
      <w:pPr>
        <w:jc w:val="center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 xml:space="preserve">4. </w:t>
      </w:r>
      <w:r w:rsidRPr="00996FD1">
        <w:rPr>
          <w:rFonts w:ascii="PT Astra Serif" w:hAnsi="PT Astra Serif" w:cs="PT Astra Serif"/>
          <w:b/>
          <w:sz w:val="28"/>
          <w:szCs w:val="28"/>
        </w:rPr>
        <w:t>Заключительные положения</w:t>
      </w:r>
    </w:p>
    <w:bookmarkEnd w:id="14"/>
    <w:p w:rsidR="00996FD1" w:rsidRPr="00996FD1" w:rsidRDefault="00996FD1" w:rsidP="00996FD1">
      <w:pPr>
        <w:rPr>
          <w:rFonts w:ascii="PT Astra Serif" w:hAnsi="PT Astra Serif" w:cs="PT Astra Serif"/>
        </w:rPr>
      </w:pP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 xml:space="preserve">4.1. Основаниями для прекращения предоставления бесплатного </w:t>
      </w:r>
      <w:r>
        <w:rPr>
          <w:rFonts w:ascii="PT Astra Serif" w:hAnsi="PT Astra Serif" w:cs="PT Astra Serif"/>
          <w:sz w:val="28"/>
          <w:szCs w:val="28"/>
        </w:rPr>
        <w:t>п</w:t>
      </w:r>
      <w:r w:rsidRPr="00996FD1">
        <w:rPr>
          <w:rFonts w:ascii="PT Astra Serif" w:hAnsi="PT Astra Serif" w:cs="PT Astra Serif"/>
          <w:sz w:val="28"/>
          <w:szCs w:val="28"/>
        </w:rPr>
        <w:t xml:space="preserve">итания </w:t>
      </w:r>
      <w:r w:rsidRPr="00996FD1">
        <w:rPr>
          <w:rFonts w:ascii="PT Astra Serif" w:hAnsi="PT Astra Serif"/>
          <w:sz w:val="28"/>
          <w:szCs w:val="28"/>
        </w:rPr>
        <w:t>или выплаты денежной компенсации</w:t>
      </w:r>
      <w:r w:rsidRPr="00996FD1">
        <w:rPr>
          <w:rFonts w:ascii="PT Astra Serif" w:hAnsi="PT Astra Serif" w:cs="PT Astra Serif"/>
          <w:sz w:val="28"/>
          <w:szCs w:val="28"/>
        </w:rPr>
        <w:t xml:space="preserve"> являются: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15" w:name="sub_22"/>
      <w:r w:rsidRPr="00996FD1">
        <w:rPr>
          <w:rFonts w:ascii="PT Astra Serif" w:hAnsi="PT Astra Serif" w:cs="PT Astra Serif"/>
          <w:sz w:val="28"/>
          <w:szCs w:val="28"/>
        </w:rPr>
        <w:t xml:space="preserve">обращение родителя (законного представителя) </w:t>
      </w:r>
      <w:r>
        <w:rPr>
          <w:rFonts w:ascii="PT Astra Serif" w:hAnsi="PT Astra Serif" w:cs="PT Astra Serif"/>
          <w:sz w:val="28"/>
          <w:szCs w:val="28"/>
        </w:rPr>
        <w:br/>
      </w:r>
      <w:r w:rsidRPr="00996FD1">
        <w:rPr>
          <w:rFonts w:ascii="PT Astra Serif" w:hAnsi="PT Astra Serif" w:cs="PT Astra Serif"/>
          <w:sz w:val="28"/>
          <w:szCs w:val="28"/>
        </w:rPr>
        <w:t xml:space="preserve">либо уполномоченного лица с заявлением о прекращении предоставления бесплатного питания </w:t>
      </w:r>
      <w:r w:rsidRPr="00996FD1">
        <w:rPr>
          <w:rFonts w:ascii="PT Astra Serif" w:hAnsi="PT Astra Serif"/>
          <w:sz w:val="28"/>
          <w:szCs w:val="28"/>
        </w:rPr>
        <w:t>или выплаты денежной компенсации</w:t>
      </w:r>
      <w:r w:rsidRPr="00996FD1">
        <w:rPr>
          <w:rFonts w:ascii="PT Astra Serif" w:hAnsi="PT Astra Serif" w:cs="PT Astra Serif"/>
          <w:sz w:val="28"/>
          <w:szCs w:val="28"/>
        </w:rPr>
        <w:t>;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16" w:name="sub_23"/>
      <w:bookmarkEnd w:id="15"/>
      <w:r w:rsidRPr="00996FD1">
        <w:rPr>
          <w:rFonts w:ascii="PT Astra Serif" w:hAnsi="PT Astra Serif" w:cs="PT Astra Serif"/>
          <w:sz w:val="28"/>
          <w:szCs w:val="28"/>
        </w:rPr>
        <w:t>истечение срока действия медицинского заключения;</w:t>
      </w:r>
    </w:p>
    <w:p w:rsidR="00996FD1" w:rsidRPr="00C904FF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17" w:name="sub_24"/>
      <w:bookmarkEnd w:id="16"/>
      <w:r w:rsidRPr="00996FD1">
        <w:rPr>
          <w:rFonts w:ascii="PT Astra Serif" w:hAnsi="PT Astra Serif"/>
          <w:sz w:val="28"/>
          <w:szCs w:val="28"/>
        </w:rPr>
        <w:t xml:space="preserve">прекращение образовательных отношений между организацией </w:t>
      </w:r>
      <w:r w:rsidRPr="00996FD1">
        <w:rPr>
          <w:rFonts w:ascii="PT Astra Serif" w:hAnsi="PT Astra Serif"/>
          <w:sz w:val="28"/>
          <w:szCs w:val="28"/>
        </w:rPr>
        <w:br/>
        <w:t>и обучающимся</w:t>
      </w:r>
      <w:r w:rsidRPr="00996FD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 связи с отчислением обучающегося из образовательной организации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18" w:name="sub_25"/>
      <w:bookmarkEnd w:id="17"/>
      <w:r w:rsidRPr="00996FD1">
        <w:rPr>
          <w:rFonts w:ascii="PT Astra Serif" w:hAnsi="PT Astra Serif" w:cs="PT Astra Serif"/>
          <w:sz w:val="28"/>
          <w:szCs w:val="28"/>
        </w:rPr>
        <w:t>изъятие обучающегося (лишение (ограничение) родительских прав)</w:t>
      </w:r>
      <w:r w:rsidRPr="00996FD1">
        <w:rPr>
          <w:rFonts w:ascii="PT Astra Serif" w:hAnsi="PT Astra Serif" w:cs="PT Astra Serif"/>
          <w:sz w:val="28"/>
          <w:szCs w:val="28"/>
        </w:rPr>
        <w:br/>
        <w:t xml:space="preserve">у родителя (законного представителя) органом опеки </w:t>
      </w:r>
      <w:r w:rsidRPr="00996FD1">
        <w:rPr>
          <w:rFonts w:ascii="PT Astra Serif" w:hAnsi="PT Astra Serif" w:cs="PT Astra Serif"/>
          <w:sz w:val="28"/>
          <w:szCs w:val="28"/>
        </w:rPr>
        <w:br/>
        <w:t>и попечительства в случаях, предусмотренным законодательством Российской Федерации;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19" w:name="sub_26"/>
      <w:bookmarkEnd w:id="18"/>
      <w:r w:rsidRPr="00996FD1">
        <w:rPr>
          <w:rFonts w:ascii="PT Astra Serif" w:hAnsi="PT Astra Serif" w:cs="PT Astra Serif"/>
          <w:sz w:val="28"/>
          <w:szCs w:val="28"/>
        </w:rPr>
        <w:t>смерть обучающегося или родителя (законного представителя).</w:t>
      </w:r>
    </w:p>
    <w:bookmarkEnd w:id="19"/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 xml:space="preserve">4.2. Предоставление бесплатного питания </w:t>
      </w:r>
      <w:r w:rsidRPr="00996FD1">
        <w:rPr>
          <w:rFonts w:ascii="PT Astra Serif" w:hAnsi="PT Astra Serif"/>
          <w:sz w:val="28"/>
          <w:szCs w:val="28"/>
        </w:rPr>
        <w:t xml:space="preserve">или выплаты денежной компенсации </w:t>
      </w:r>
      <w:r w:rsidRPr="00996FD1">
        <w:rPr>
          <w:rFonts w:ascii="PT Astra Serif" w:hAnsi="PT Astra Serif" w:cs="PT Astra Serif"/>
          <w:sz w:val="28"/>
          <w:szCs w:val="28"/>
        </w:rPr>
        <w:t xml:space="preserve">в случаях, предусмотренных </w:t>
      </w:r>
      <w:hyperlink w:anchor="sub_22" w:history="1">
        <w:r w:rsidRPr="00996FD1">
          <w:rPr>
            <w:rStyle w:val="aff4"/>
            <w:rFonts w:ascii="PT Astra Serif" w:hAnsi="PT Astra Serif" w:cs="PT Astra Serif"/>
            <w:sz w:val="28"/>
            <w:szCs w:val="28"/>
          </w:rPr>
          <w:t>пунктом 4.1 настоящего</w:t>
        </w:r>
      </w:hyperlink>
      <w:r w:rsidRPr="00996FD1">
        <w:rPr>
          <w:rFonts w:ascii="PT Astra Serif" w:hAnsi="PT Astra Serif"/>
        </w:rPr>
        <w:t xml:space="preserve"> </w:t>
      </w:r>
      <w:r w:rsidRPr="00996FD1">
        <w:rPr>
          <w:rFonts w:ascii="PT Astra Serif" w:hAnsi="PT Astra Serif"/>
          <w:sz w:val="28"/>
          <w:szCs w:val="28"/>
        </w:rPr>
        <w:t>Порядка</w:t>
      </w:r>
      <w:r w:rsidRPr="00996FD1">
        <w:rPr>
          <w:rFonts w:ascii="PT Astra Serif" w:hAnsi="PT Astra Serif" w:cs="PT Astra Serif"/>
          <w:sz w:val="28"/>
          <w:szCs w:val="28"/>
        </w:rPr>
        <w:t>, прекращается со дня наступления соответствующего обстоятельства.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 xml:space="preserve">4.3. Решение о прекращении предоставления бесплатного питания </w:t>
      </w:r>
      <w:r w:rsidRPr="00996FD1">
        <w:rPr>
          <w:rFonts w:ascii="PT Astra Serif" w:hAnsi="PT Astra Serif"/>
          <w:sz w:val="28"/>
          <w:szCs w:val="28"/>
        </w:rPr>
        <w:t xml:space="preserve">или выплаты денежной компенсации </w:t>
      </w:r>
      <w:r w:rsidRPr="00996FD1">
        <w:rPr>
          <w:rFonts w:ascii="PT Astra Serif" w:hAnsi="PT Astra Serif" w:cs="PT Astra Serif"/>
          <w:sz w:val="28"/>
          <w:szCs w:val="28"/>
        </w:rPr>
        <w:t>принимается руководителем образовательной организации в форме распорядительного акта не позднее трех рабочих дней со дня наступления обстоятельств, предусмотренных пунктом 4.1 настоящего Порядка.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>4.4. В случае принятия решения о прекращении предоставления бесплатного питания</w:t>
      </w:r>
      <w:r w:rsidRPr="00996FD1">
        <w:rPr>
          <w:rFonts w:ascii="PT Astra Serif" w:hAnsi="PT Astra Serif"/>
          <w:sz w:val="28"/>
          <w:szCs w:val="28"/>
        </w:rPr>
        <w:t xml:space="preserve"> или выплаты денежной компенсации </w:t>
      </w:r>
      <w:r w:rsidRPr="00996FD1">
        <w:rPr>
          <w:rFonts w:ascii="PT Astra Serif" w:hAnsi="PT Astra Serif" w:cs="PT Astra Serif"/>
          <w:sz w:val="28"/>
          <w:szCs w:val="28"/>
        </w:rPr>
        <w:t>образовательная организация в течение пяти рабочих дней со дня принятия такого решения уведомляет об этом (в письменной форме) родителя (законного представителя) либо уполномоченное лицо, подавшего заявление, указанное в пунктах 2.1, 3.4 настоящего Порядка.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 xml:space="preserve">4.5. Заявления на предоставление бесплатного о питания, выплате денежной компенсации хранятся образовательной организацией </w:t>
      </w:r>
      <w:r w:rsidRPr="00996FD1">
        <w:rPr>
          <w:rFonts w:ascii="PT Astra Serif" w:hAnsi="PT Astra Serif" w:cs="PT Astra Serif"/>
          <w:sz w:val="28"/>
          <w:szCs w:val="28"/>
        </w:rPr>
        <w:br/>
        <w:t>в личном деле обучающегося.</w:t>
      </w:r>
    </w:p>
    <w:p w:rsidR="00996FD1" w:rsidRPr="00996FD1" w:rsidRDefault="00996FD1" w:rsidP="00996FD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96FD1">
        <w:rPr>
          <w:rFonts w:ascii="PT Astra Serif" w:hAnsi="PT Astra Serif" w:cs="PT Astra Serif"/>
          <w:sz w:val="28"/>
          <w:szCs w:val="28"/>
        </w:rPr>
        <w:t xml:space="preserve">4.6. Контроль за назначением и выплатой денежной компенсации </w:t>
      </w:r>
      <w:r w:rsidRPr="00996FD1">
        <w:rPr>
          <w:rFonts w:ascii="PT Astra Serif" w:hAnsi="PT Astra Serif" w:cs="PT Astra Serif"/>
          <w:sz w:val="28"/>
          <w:szCs w:val="28"/>
        </w:rPr>
        <w:br/>
        <w:t xml:space="preserve">за питание возлагается на руководителя органа, осуществляющего </w:t>
      </w:r>
      <w:r w:rsidRPr="00996FD1">
        <w:rPr>
          <w:rFonts w:ascii="PT Astra Serif" w:hAnsi="PT Astra Serif"/>
          <w:sz w:val="28"/>
          <w:szCs w:val="28"/>
        </w:rPr>
        <w:t>управление в сфере образования городского округа ЗАТО Светлый.</w:t>
      </w:r>
    </w:p>
    <w:p w:rsidR="00856A64" w:rsidRPr="00996FD1" w:rsidRDefault="00856A64" w:rsidP="00905BB3">
      <w:pPr>
        <w:pStyle w:val="ConsPlusNormal"/>
        <w:ind w:left="4395" w:firstLine="0"/>
        <w:jc w:val="center"/>
        <w:rPr>
          <w:rFonts w:ascii="PT Astra Serif" w:hAnsi="PT Astra Serif"/>
          <w:b/>
          <w:sz w:val="32"/>
          <w:szCs w:val="28"/>
        </w:rPr>
      </w:pPr>
    </w:p>
    <w:sectPr w:rsidR="00856A64" w:rsidRPr="00996FD1" w:rsidSect="00996FD1">
      <w:headerReference w:type="first" r:id="rId11"/>
      <w:pgSz w:w="11906" w:h="16838"/>
      <w:pgMar w:top="1134" w:right="851" w:bottom="426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E23" w:rsidRDefault="00F44E23">
      <w:r>
        <w:separator/>
      </w:r>
    </w:p>
  </w:endnote>
  <w:endnote w:type="continuationSeparator" w:id="0">
    <w:p w:rsidR="00F44E23" w:rsidRDefault="00F44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E23" w:rsidRDefault="00F44E23">
      <w:r>
        <w:separator/>
      </w:r>
    </w:p>
  </w:footnote>
  <w:footnote w:type="continuationSeparator" w:id="0">
    <w:p w:rsidR="00F44E23" w:rsidRDefault="00F44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8D0B33" w:rsidRDefault="008D0B33">
        <w:pPr>
          <w:pStyle w:val="a3"/>
          <w:jc w:val="center"/>
        </w:pPr>
      </w:p>
      <w:p w:rsidR="008D0B33" w:rsidRDefault="00A97F89">
        <w:pPr>
          <w:pStyle w:val="a3"/>
          <w:jc w:val="center"/>
        </w:pPr>
        <w:fldSimple w:instr=" PAGE   \* MERGEFORMAT ">
          <w:r w:rsidR="007B60BB">
            <w:rPr>
              <w:noProof/>
            </w:rPr>
            <w:t>4</w:t>
          </w:r>
        </w:fldSimple>
      </w:p>
    </w:sdtContent>
  </w:sdt>
  <w:p w:rsidR="00B36915" w:rsidRDefault="00B3691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C904FF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10.04.2024</w:t>
          </w:r>
        </w:p>
      </w:tc>
      <w:tc>
        <w:tcPr>
          <w:tcW w:w="4821" w:type="dxa"/>
        </w:tcPr>
        <w:p w:rsidR="00B36915" w:rsidRPr="00FE6B31" w:rsidRDefault="00C904FF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124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F934FD" w:rsidRDefault="00B36915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A2A0C8B"/>
    <w:multiLevelType w:val="multilevel"/>
    <w:tmpl w:val="3DC4D7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4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4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5"/>
  </w:num>
  <w:num w:numId="6">
    <w:abstractNumId w:val="13"/>
  </w:num>
  <w:num w:numId="7">
    <w:abstractNumId w:val="22"/>
  </w:num>
  <w:num w:numId="8">
    <w:abstractNumId w:val="8"/>
  </w:num>
  <w:num w:numId="9">
    <w:abstractNumId w:val="20"/>
  </w:num>
  <w:num w:numId="10">
    <w:abstractNumId w:val="24"/>
  </w:num>
  <w:num w:numId="11">
    <w:abstractNumId w:val="16"/>
  </w:num>
  <w:num w:numId="12">
    <w:abstractNumId w:val="11"/>
  </w:num>
  <w:num w:numId="13">
    <w:abstractNumId w:val="1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21"/>
  </w:num>
  <w:num w:numId="18">
    <w:abstractNumId w:val="23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7"/>
  </w:num>
  <w:num w:numId="24">
    <w:abstractNumId w:val="19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characterSpacingControl w:val="doNotCompress"/>
  <w:hdrShapeDefaults>
    <o:shapedefaults v:ext="edit" spidmax="54272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4F2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BE2"/>
    <w:rsid w:val="00025F4A"/>
    <w:rsid w:val="00027CCC"/>
    <w:rsid w:val="000307C5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0BC3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4DBB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1D28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29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9761D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89C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0889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3E23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429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BE5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B27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2B9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33B"/>
    <w:rsid w:val="00395860"/>
    <w:rsid w:val="0039623A"/>
    <w:rsid w:val="00397587"/>
    <w:rsid w:val="00397806"/>
    <w:rsid w:val="003A06F0"/>
    <w:rsid w:val="003A0857"/>
    <w:rsid w:val="003A1359"/>
    <w:rsid w:val="003A1AA2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3519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0319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8D4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7F8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0CDA"/>
    <w:rsid w:val="00641832"/>
    <w:rsid w:val="00641867"/>
    <w:rsid w:val="00641C49"/>
    <w:rsid w:val="00642BEF"/>
    <w:rsid w:val="006435BC"/>
    <w:rsid w:val="00644083"/>
    <w:rsid w:val="00644E38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44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3BF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9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4EE6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4BA8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584"/>
    <w:rsid w:val="007B5D6C"/>
    <w:rsid w:val="007B60BB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1F37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4E2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068"/>
    <w:rsid w:val="008532B0"/>
    <w:rsid w:val="0085342B"/>
    <w:rsid w:val="00853833"/>
    <w:rsid w:val="0085393E"/>
    <w:rsid w:val="00854841"/>
    <w:rsid w:val="008569A3"/>
    <w:rsid w:val="00856A64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BB3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5EF"/>
    <w:rsid w:val="00916C57"/>
    <w:rsid w:val="00916CB3"/>
    <w:rsid w:val="00917C25"/>
    <w:rsid w:val="00920B5B"/>
    <w:rsid w:val="00920BB8"/>
    <w:rsid w:val="00920F0A"/>
    <w:rsid w:val="00923746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603E"/>
    <w:rsid w:val="00987F25"/>
    <w:rsid w:val="009903D1"/>
    <w:rsid w:val="00990B72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6FD1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6DD6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97F89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3AB7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97C7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71C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50B"/>
    <w:rsid w:val="00C83A19"/>
    <w:rsid w:val="00C847F8"/>
    <w:rsid w:val="00C85E3F"/>
    <w:rsid w:val="00C861E1"/>
    <w:rsid w:val="00C86894"/>
    <w:rsid w:val="00C879F9"/>
    <w:rsid w:val="00C904AE"/>
    <w:rsid w:val="00C904FF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83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BEA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19E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6275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BA6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115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4E23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597B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2100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53068"/>
  </w:style>
  <w:style w:type="character" w:customStyle="1" w:styleId="FontStyle14">
    <w:name w:val="Font Style14"/>
    <w:basedOn w:val="a0"/>
    <w:uiPriority w:val="99"/>
    <w:rsid w:val="00996FD1"/>
    <w:rPr>
      <w:rFonts w:ascii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uiPriority w:val="99"/>
    <w:rsid w:val="00996FD1"/>
    <w:rPr>
      <w:color w:val="auto"/>
    </w:rPr>
  </w:style>
  <w:style w:type="character" w:customStyle="1" w:styleId="FontStyle55">
    <w:name w:val="Font Style55"/>
    <w:uiPriority w:val="99"/>
    <w:rsid w:val="00996FD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D927-F33D-45BE-9586-7757F91E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2024-04-11T05:44:00Z</cp:lastPrinted>
  <dcterms:created xsi:type="dcterms:W3CDTF">2024-04-10T07:23:00Z</dcterms:created>
  <dcterms:modified xsi:type="dcterms:W3CDTF">2024-04-11T06:13:00Z</dcterms:modified>
</cp:coreProperties>
</file>