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3B2DE1" w:rsidRDefault="00F16024" w:rsidP="003B2DE1">
      <w:pPr>
        <w:pStyle w:val="ad"/>
        <w:rPr>
          <w:rFonts w:ascii="Times New Roman" w:hAnsi="Times New Roman"/>
          <w:sz w:val="28"/>
          <w:szCs w:val="28"/>
        </w:rPr>
      </w:pPr>
    </w:p>
    <w:p w:rsidR="003B2DE1" w:rsidRPr="003B2DE1" w:rsidRDefault="003B2DE1" w:rsidP="003B2DE1">
      <w:pPr>
        <w:pStyle w:val="ad"/>
        <w:rPr>
          <w:rFonts w:ascii="Times New Roman" w:hAnsi="Times New Roman"/>
          <w:b/>
          <w:sz w:val="28"/>
          <w:szCs w:val="28"/>
        </w:rPr>
      </w:pPr>
      <w:r w:rsidRPr="003B2DE1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2DE1">
        <w:rPr>
          <w:rFonts w:ascii="Times New Roman" w:hAnsi="Times New Roman"/>
          <w:b/>
          <w:sz w:val="28"/>
          <w:szCs w:val="28"/>
        </w:rPr>
        <w:t xml:space="preserve">условиях приватизации </w:t>
      </w:r>
    </w:p>
    <w:p w:rsidR="003B2DE1" w:rsidRPr="003B2DE1" w:rsidRDefault="003B2DE1" w:rsidP="003B2DE1">
      <w:pPr>
        <w:pStyle w:val="ad"/>
        <w:rPr>
          <w:rFonts w:ascii="Times New Roman" w:hAnsi="Times New Roman"/>
          <w:b/>
          <w:sz w:val="28"/>
          <w:szCs w:val="28"/>
        </w:rPr>
      </w:pPr>
      <w:r w:rsidRPr="003B2DE1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3B2DE1" w:rsidRDefault="003B2DE1" w:rsidP="003B2DE1">
      <w:pPr>
        <w:pStyle w:val="ad"/>
        <w:rPr>
          <w:rFonts w:ascii="Times New Roman" w:hAnsi="Times New Roman"/>
          <w:b/>
          <w:sz w:val="28"/>
          <w:szCs w:val="28"/>
        </w:rPr>
      </w:pPr>
    </w:p>
    <w:p w:rsidR="003B2DE1" w:rsidRPr="003B2DE1" w:rsidRDefault="003B2DE1" w:rsidP="003B2DE1">
      <w:pPr>
        <w:pStyle w:val="ad"/>
        <w:rPr>
          <w:rFonts w:ascii="Times New Roman" w:hAnsi="Times New Roman"/>
          <w:b/>
          <w:sz w:val="28"/>
          <w:szCs w:val="28"/>
        </w:rPr>
      </w:pPr>
    </w:p>
    <w:p w:rsidR="003B2DE1" w:rsidRPr="003B2DE1" w:rsidRDefault="003B2DE1" w:rsidP="003B2D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B2DE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DE1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3B2DE1">
        <w:rPr>
          <w:rFonts w:ascii="Times New Roman" w:hAnsi="Times New Roman"/>
          <w:color w:val="000000"/>
          <w:sz w:val="28"/>
          <w:szCs w:val="28"/>
        </w:rPr>
        <w:t xml:space="preserve">от 21.12.2001 № 178-ФЗ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3B2DE1">
        <w:rPr>
          <w:rFonts w:ascii="Times New Roman" w:hAnsi="Times New Roman"/>
          <w:color w:val="000000"/>
          <w:sz w:val="28"/>
          <w:szCs w:val="28"/>
        </w:rPr>
        <w:t>«О приватизации государственного и муниципального имущества»,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DE1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 xml:space="preserve"> 27.08.2012 </w:t>
      </w:r>
      <w:r w:rsidRPr="003B2DE1">
        <w:rPr>
          <w:rFonts w:ascii="Times New Roman" w:hAnsi="Times New Roman"/>
          <w:color w:val="000000"/>
          <w:sz w:val="28"/>
          <w:szCs w:val="28"/>
        </w:rPr>
        <w:t>№</w:t>
      </w:r>
      <w:r w:rsidR="00E46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DE1">
        <w:rPr>
          <w:rFonts w:ascii="Times New Roman" w:hAnsi="Times New Roman"/>
          <w:color w:val="000000"/>
          <w:sz w:val="28"/>
          <w:szCs w:val="28"/>
        </w:rPr>
        <w:t xml:space="preserve">860 «Об организации и проведении продажи государственного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3B2DE1">
        <w:rPr>
          <w:rFonts w:ascii="Times New Roman" w:hAnsi="Times New Roman"/>
          <w:color w:val="000000"/>
          <w:sz w:val="28"/>
          <w:szCs w:val="28"/>
        </w:rPr>
        <w:t>или муниципального имущества в электронной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DE1">
        <w:rPr>
          <w:rFonts w:ascii="Times New Roman" w:hAnsi="Times New Roman"/>
          <w:color w:val="000000"/>
          <w:sz w:val="28"/>
          <w:szCs w:val="28"/>
        </w:rPr>
        <w:t>форме»</w:t>
      </w:r>
      <w:r w:rsidRPr="003B2D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DE1">
        <w:rPr>
          <w:rFonts w:ascii="Times New Roman" w:hAnsi="Times New Roman"/>
          <w:sz w:val="28"/>
          <w:szCs w:val="28"/>
        </w:rPr>
        <w:t>решениями Муниципального собрания городского округа ЗАТО Светлый от 16.02.2021 № 74-3</w:t>
      </w:r>
      <w:bookmarkStart w:id="0" w:name="_GoBack"/>
      <w:bookmarkEnd w:id="0"/>
      <w:r w:rsidRPr="003B2DE1">
        <w:rPr>
          <w:rFonts w:ascii="Times New Roman" w:hAnsi="Times New Roman"/>
          <w:sz w:val="28"/>
          <w:szCs w:val="28"/>
        </w:rPr>
        <w:t xml:space="preserve">48 «О внесении изменений в решение Муниципального собрания городского округа ЗАТО Светлый от 22 сентября 2020 года № 67-302 </w:t>
      </w:r>
      <w:r>
        <w:rPr>
          <w:rFonts w:ascii="Times New Roman" w:hAnsi="Times New Roman"/>
          <w:sz w:val="28"/>
          <w:szCs w:val="28"/>
        </w:rPr>
        <w:br/>
      </w:r>
      <w:r w:rsidRPr="003B2DE1">
        <w:rPr>
          <w:rFonts w:ascii="Times New Roman" w:hAnsi="Times New Roman"/>
          <w:sz w:val="28"/>
          <w:szCs w:val="28"/>
        </w:rPr>
        <w:t>«Об утверждении прогнозного плана (программы) приватизации муниципального имущества городского округа ЗАТО Светлый Саратовской области на 2021 год» и от 23.03.2021 № 77-355 «Об утверждении Порядка принятия решений об условиях приватизации муниципального имущества городского округа ЗАТО Светлый»</w:t>
      </w:r>
      <w:r>
        <w:rPr>
          <w:rFonts w:ascii="Times New Roman" w:hAnsi="Times New Roman"/>
          <w:sz w:val="28"/>
          <w:szCs w:val="28"/>
        </w:rPr>
        <w:t>,</w:t>
      </w:r>
      <w:r w:rsidRPr="003B2DE1"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Городской округ ЗАТО Светлый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D4C">
        <w:rPr>
          <w:rFonts w:ascii="Times New Roman" w:hAnsi="Times New Roman"/>
          <w:sz w:val="28"/>
          <w:szCs w:val="28"/>
        </w:rPr>
        <w:t>администрация городского округа ЗАТО Светлый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B2DE1" w:rsidRPr="003B2DE1" w:rsidRDefault="003B2DE1" w:rsidP="003B2D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2DE1">
        <w:rPr>
          <w:rFonts w:ascii="Times New Roman" w:hAnsi="Times New Roman"/>
          <w:sz w:val="28"/>
          <w:szCs w:val="28"/>
        </w:rPr>
        <w:t>Определить следующие условия приватизаци</w:t>
      </w:r>
      <w:r>
        <w:rPr>
          <w:rFonts w:ascii="Times New Roman" w:hAnsi="Times New Roman"/>
          <w:sz w:val="28"/>
          <w:szCs w:val="28"/>
        </w:rPr>
        <w:t>и</w:t>
      </w:r>
      <w:r w:rsidRPr="003B2DE1">
        <w:rPr>
          <w:rFonts w:ascii="Times New Roman" w:hAnsi="Times New Roman"/>
          <w:sz w:val="28"/>
          <w:szCs w:val="28"/>
        </w:rPr>
        <w:t xml:space="preserve"> муниципального имущества:</w:t>
      </w:r>
    </w:p>
    <w:p w:rsidR="003B2DE1" w:rsidRPr="003B2DE1" w:rsidRDefault="003B2DE1" w:rsidP="003B2D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Pr="003B2DE1">
        <w:rPr>
          <w:rFonts w:ascii="Times New Roman" w:hAnsi="Times New Roman"/>
          <w:sz w:val="28"/>
          <w:szCs w:val="28"/>
        </w:rPr>
        <w:t>аименование имущества и основные характеристики: нежилое здание Магазин «Уют» (№ 204), площадь 386,8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DE1">
        <w:rPr>
          <w:rFonts w:ascii="Times New Roman" w:hAnsi="Times New Roman"/>
          <w:sz w:val="28"/>
          <w:szCs w:val="28"/>
        </w:rPr>
        <w:t xml:space="preserve">м, кадастровый номер:64:52:000000:87, расположенное по адресу: Саратовская область, </w:t>
      </w:r>
      <w:r>
        <w:rPr>
          <w:rFonts w:ascii="Times New Roman" w:hAnsi="Times New Roman"/>
          <w:sz w:val="28"/>
          <w:szCs w:val="28"/>
        </w:rPr>
        <w:br/>
      </w:r>
      <w:r w:rsidRPr="003B2DE1">
        <w:rPr>
          <w:rFonts w:ascii="Times New Roman" w:hAnsi="Times New Roman"/>
          <w:sz w:val="28"/>
          <w:szCs w:val="28"/>
        </w:rPr>
        <w:t>п. Светлый, ул. Кузнецова,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DE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;</w:t>
      </w:r>
    </w:p>
    <w:p w:rsidR="003B2DE1" w:rsidRPr="003B2DE1" w:rsidRDefault="003B2DE1" w:rsidP="003B2D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</w:t>
      </w:r>
      <w:r w:rsidRPr="003B2DE1">
        <w:rPr>
          <w:rFonts w:ascii="Times New Roman" w:hAnsi="Times New Roman"/>
          <w:sz w:val="28"/>
          <w:szCs w:val="28"/>
        </w:rPr>
        <w:t>пособ приватизации имущества: аукцион в электронной форме</w:t>
      </w:r>
      <w:r>
        <w:rPr>
          <w:rFonts w:ascii="Times New Roman" w:hAnsi="Times New Roman"/>
          <w:sz w:val="28"/>
          <w:szCs w:val="28"/>
        </w:rPr>
        <w:t>;</w:t>
      </w:r>
    </w:p>
    <w:p w:rsidR="003B2DE1" w:rsidRPr="003B2DE1" w:rsidRDefault="003B2DE1" w:rsidP="003B2D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3B2DE1">
        <w:rPr>
          <w:rFonts w:ascii="Times New Roman" w:hAnsi="Times New Roman"/>
          <w:sz w:val="28"/>
          <w:szCs w:val="28"/>
        </w:rPr>
        <w:t>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DE1">
        <w:rPr>
          <w:rFonts w:ascii="Times New Roman" w:hAnsi="Times New Roman"/>
          <w:sz w:val="28"/>
          <w:szCs w:val="28"/>
        </w:rPr>
        <w:t xml:space="preserve">начальную цену имущества на основании отчета </w:t>
      </w:r>
      <w:r>
        <w:rPr>
          <w:rFonts w:ascii="Times New Roman" w:hAnsi="Times New Roman"/>
          <w:sz w:val="28"/>
          <w:szCs w:val="28"/>
        </w:rPr>
        <w:br/>
      </w:r>
      <w:r w:rsidRPr="003B2DE1">
        <w:rPr>
          <w:rFonts w:ascii="Times New Roman" w:hAnsi="Times New Roman"/>
          <w:sz w:val="28"/>
          <w:szCs w:val="28"/>
        </w:rPr>
        <w:t>об определении рыночной стоимости здания ООО «Агентство Независимой Оценки «Альфа»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DE1">
        <w:rPr>
          <w:rFonts w:ascii="Times New Roman" w:hAnsi="Times New Roman"/>
          <w:sz w:val="28"/>
          <w:szCs w:val="28"/>
        </w:rPr>
        <w:t>№ 02-21-НЗ от 07.04.2021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DE1">
        <w:rPr>
          <w:rFonts w:ascii="Times New Roman" w:hAnsi="Times New Roman"/>
          <w:sz w:val="28"/>
          <w:szCs w:val="28"/>
        </w:rPr>
        <w:t>4 544 000 (четыре миллиона пятьсот сорок четыре тысячи) рублей</w:t>
      </w:r>
      <w:r w:rsidR="00E51BDE">
        <w:rPr>
          <w:rFonts w:ascii="Times New Roman" w:hAnsi="Times New Roman"/>
          <w:sz w:val="28"/>
          <w:szCs w:val="28"/>
        </w:rPr>
        <w:t xml:space="preserve"> без НДС</w:t>
      </w:r>
      <w:r>
        <w:rPr>
          <w:rFonts w:ascii="Times New Roman" w:hAnsi="Times New Roman"/>
          <w:sz w:val="28"/>
          <w:szCs w:val="28"/>
        </w:rPr>
        <w:t>;</w:t>
      </w:r>
      <w:r w:rsidRPr="003B2DE1">
        <w:rPr>
          <w:rFonts w:ascii="Times New Roman" w:hAnsi="Times New Roman"/>
          <w:sz w:val="28"/>
          <w:szCs w:val="28"/>
        </w:rPr>
        <w:t xml:space="preserve"> </w:t>
      </w:r>
    </w:p>
    <w:p w:rsidR="003B2DE1" w:rsidRPr="003B2DE1" w:rsidRDefault="003B2DE1" w:rsidP="003B2D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</w:t>
      </w:r>
      <w:r w:rsidRPr="003B2DE1">
        <w:rPr>
          <w:rFonts w:ascii="Times New Roman" w:hAnsi="Times New Roman"/>
          <w:sz w:val="28"/>
          <w:szCs w:val="28"/>
        </w:rPr>
        <w:t>рок рассрочки платежа – не предусматривается.</w:t>
      </w:r>
    </w:p>
    <w:p w:rsidR="003B2DE1" w:rsidRPr="003B2DE1" w:rsidRDefault="003B2DE1" w:rsidP="003B2D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2DE1">
        <w:rPr>
          <w:rFonts w:ascii="Times New Roman" w:hAnsi="Times New Roman"/>
          <w:sz w:val="28"/>
          <w:szCs w:val="28"/>
        </w:rPr>
        <w:t>. Отделу по управлению имуществом администрации городского округа ЗАТО Светлый провести мероприятия по подготовке и проведению аукциона.</w:t>
      </w:r>
    </w:p>
    <w:p w:rsidR="003B2DE1" w:rsidRDefault="003B2DE1" w:rsidP="003B2D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DE1" w:rsidRDefault="003B2DE1" w:rsidP="003B2DE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3B2DE1" w:rsidRDefault="003B2DE1" w:rsidP="003B2DE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FE2" w:rsidRDefault="003B2DE1" w:rsidP="003B2DE1">
      <w:pPr>
        <w:pStyle w:val="ad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2DE1">
        <w:rPr>
          <w:rFonts w:ascii="Times New Roman" w:hAnsi="Times New Roman"/>
          <w:sz w:val="28"/>
          <w:szCs w:val="28"/>
        </w:rPr>
        <w:t xml:space="preserve">. </w:t>
      </w:r>
      <w:r w:rsidRPr="0055160A">
        <w:rPr>
          <w:rFonts w:ascii="Times New Roman" w:hAnsi="Times New Roman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 телекоммуникационной сети «Интернет» в течение десяти дней </w:t>
      </w:r>
      <w:r w:rsidRPr="0055160A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3B2DE1" w:rsidRDefault="003B2DE1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 </w:t>
      </w:r>
      <w:r w:rsidR="008B240B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8B240B" w:rsidRDefault="008B240B">
      <w:pPr>
        <w:rPr>
          <w:b/>
          <w:sz w:val="28"/>
          <w:szCs w:val="28"/>
        </w:rPr>
      </w:pPr>
    </w:p>
    <w:p w:rsidR="008B240B" w:rsidRDefault="008B240B">
      <w:pPr>
        <w:rPr>
          <w:b/>
          <w:sz w:val="28"/>
          <w:szCs w:val="28"/>
        </w:rPr>
      </w:pPr>
    </w:p>
    <w:p w:rsidR="008B240B" w:rsidRPr="00791E23" w:rsidRDefault="008B240B" w:rsidP="008B240B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8B240B" w:rsidRPr="00791E23" w:rsidRDefault="008B240B" w:rsidP="008B240B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8B240B" w:rsidRPr="00791E23" w:rsidRDefault="008B240B" w:rsidP="008B240B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8B240B" w:rsidRPr="00791E23" w:rsidRDefault="008B240B" w:rsidP="008B240B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B240B" w:rsidRDefault="008B240B" w:rsidP="008B240B">
      <w:pPr>
        <w:rPr>
          <w:b/>
          <w:sz w:val="28"/>
          <w:szCs w:val="28"/>
        </w:rPr>
      </w:pPr>
      <w:r>
        <w:rPr>
          <w:sz w:val="22"/>
          <w:szCs w:val="22"/>
        </w:rPr>
        <w:t>18.05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:rsidR="008B240B" w:rsidRDefault="008B240B">
      <w:pPr>
        <w:rPr>
          <w:b/>
          <w:sz w:val="28"/>
          <w:szCs w:val="28"/>
        </w:rPr>
      </w:pPr>
    </w:p>
    <w:sectPr w:rsidR="008B240B" w:rsidSect="003B2DE1">
      <w:headerReference w:type="default" r:id="rId8"/>
      <w:headerReference w:type="first" r:id="rId9"/>
      <w:pgSz w:w="11906" w:h="16838"/>
      <w:pgMar w:top="680" w:right="680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15" w:rsidRDefault="001B1615">
      <w:r>
        <w:separator/>
      </w:r>
    </w:p>
  </w:endnote>
  <w:endnote w:type="continuationSeparator" w:id="1">
    <w:p w:rsidR="001B1615" w:rsidRDefault="001B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15" w:rsidRDefault="001B1615">
      <w:r>
        <w:separator/>
      </w:r>
    </w:p>
  </w:footnote>
  <w:footnote w:type="continuationSeparator" w:id="1">
    <w:p w:rsidR="001B1615" w:rsidRDefault="001B1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8B240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17.05.2021</w:t>
          </w:r>
        </w:p>
      </w:tc>
      <w:tc>
        <w:tcPr>
          <w:tcW w:w="4821" w:type="dxa"/>
        </w:tcPr>
        <w:p w:rsidR="0053785D" w:rsidRPr="00FE6B31" w:rsidRDefault="008B240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128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E602817"/>
    <w:multiLevelType w:val="hybridMultilevel"/>
    <w:tmpl w:val="5CC6AF86"/>
    <w:lvl w:ilvl="0" w:tplc="D2D27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33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615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DE1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902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7D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1E3E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97D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DC8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40B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2BC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2816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65FB"/>
    <w:rsid w:val="00E47D9F"/>
    <w:rsid w:val="00E47FF4"/>
    <w:rsid w:val="00E5100F"/>
    <w:rsid w:val="00E51BDE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8EF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2021-05-18T10:34:00Z</cp:lastPrinted>
  <dcterms:created xsi:type="dcterms:W3CDTF">2021-05-14T11:25:00Z</dcterms:created>
  <dcterms:modified xsi:type="dcterms:W3CDTF">2021-05-18T10:34:00Z</dcterms:modified>
</cp:coreProperties>
</file>