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9A36C1" w:rsidRDefault="009A36C1" w:rsidP="009A36C1">
      <w:pPr>
        <w:ind w:right="3287"/>
        <w:rPr>
          <w:b/>
          <w:sz w:val="28"/>
          <w:szCs w:val="28"/>
        </w:rPr>
      </w:pPr>
      <w:r w:rsidRPr="000C21AA"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AF379F" w:rsidRDefault="009A36C1" w:rsidP="009A36C1">
      <w:pPr>
        <w:ind w:right="3287"/>
        <w:rPr>
          <w:b/>
          <w:sz w:val="28"/>
          <w:szCs w:val="28"/>
        </w:rPr>
      </w:pPr>
      <w:r w:rsidRPr="000C21AA">
        <w:rPr>
          <w:b/>
          <w:sz w:val="28"/>
          <w:szCs w:val="28"/>
        </w:rPr>
        <w:t>программы «Повышение качества водоснабжения</w:t>
      </w:r>
      <w:r w:rsidR="00AF379F">
        <w:rPr>
          <w:b/>
          <w:sz w:val="28"/>
          <w:szCs w:val="28"/>
        </w:rPr>
        <w:t xml:space="preserve"> в городском округе </w:t>
      </w:r>
    </w:p>
    <w:p w:rsidR="009A36C1" w:rsidRPr="000C21AA" w:rsidRDefault="00AF379F" w:rsidP="009A36C1">
      <w:pPr>
        <w:ind w:right="328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 w:rsidR="009A36C1" w:rsidRPr="000C21AA">
        <w:rPr>
          <w:b/>
          <w:sz w:val="28"/>
          <w:szCs w:val="28"/>
        </w:rPr>
        <w:t>» на 2016</w:t>
      </w:r>
      <w:r w:rsidR="009A36C1">
        <w:rPr>
          <w:b/>
          <w:sz w:val="28"/>
          <w:szCs w:val="28"/>
        </w:rPr>
        <w:t xml:space="preserve"> </w:t>
      </w:r>
      <w:r w:rsidR="009A36C1">
        <w:rPr>
          <w:sz w:val="28"/>
          <w:szCs w:val="28"/>
        </w:rPr>
        <w:t>–</w:t>
      </w:r>
      <w:r w:rsidR="009A36C1">
        <w:rPr>
          <w:b/>
          <w:sz w:val="28"/>
          <w:szCs w:val="28"/>
        </w:rPr>
        <w:t xml:space="preserve"> </w:t>
      </w:r>
      <w:r w:rsidR="009A36C1" w:rsidRPr="000C21AA">
        <w:rPr>
          <w:b/>
          <w:sz w:val="28"/>
          <w:szCs w:val="28"/>
        </w:rPr>
        <w:t xml:space="preserve">2018 годы  </w:t>
      </w:r>
    </w:p>
    <w:p w:rsidR="009A36C1" w:rsidRDefault="009A36C1" w:rsidP="009A36C1">
      <w:pPr>
        <w:jc w:val="both"/>
        <w:rPr>
          <w:b/>
          <w:i/>
          <w:sz w:val="28"/>
          <w:szCs w:val="28"/>
        </w:rPr>
      </w:pPr>
    </w:p>
    <w:p w:rsidR="009A36C1" w:rsidRPr="009A36C1" w:rsidRDefault="009A36C1" w:rsidP="009A36C1">
      <w:pPr>
        <w:ind w:firstLine="709"/>
        <w:jc w:val="both"/>
        <w:rPr>
          <w:b/>
          <w:i/>
          <w:sz w:val="28"/>
          <w:szCs w:val="28"/>
        </w:rPr>
      </w:pPr>
    </w:p>
    <w:p w:rsidR="009A36C1" w:rsidRPr="009A36C1" w:rsidRDefault="009A36C1" w:rsidP="009A36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6C1">
        <w:rPr>
          <w:rFonts w:ascii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Уставом муниципального образования Городской </w:t>
      </w:r>
      <w:proofErr w:type="gramStart"/>
      <w:r w:rsidRPr="009A36C1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Pr="009A36C1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9A36C1" w:rsidRPr="009A36C1" w:rsidRDefault="009A36C1" w:rsidP="00BC4FF9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36C1">
        <w:rPr>
          <w:sz w:val="28"/>
          <w:szCs w:val="28"/>
        </w:rPr>
        <w:t xml:space="preserve"> Утвердить прилагаемую муниципальную программу «Повышение качества водоснабжения</w:t>
      </w:r>
      <w:r w:rsidR="00AF379F">
        <w:rPr>
          <w:sz w:val="28"/>
          <w:szCs w:val="28"/>
        </w:rPr>
        <w:t xml:space="preserve"> в городском </w:t>
      </w:r>
      <w:proofErr w:type="gramStart"/>
      <w:r w:rsidR="00AF379F">
        <w:rPr>
          <w:sz w:val="28"/>
          <w:szCs w:val="28"/>
        </w:rPr>
        <w:t>округе</w:t>
      </w:r>
      <w:proofErr w:type="gramEnd"/>
      <w:r w:rsidR="00AF379F">
        <w:rPr>
          <w:sz w:val="28"/>
          <w:szCs w:val="28"/>
        </w:rPr>
        <w:t xml:space="preserve"> ЗАТО Светлый</w:t>
      </w:r>
      <w:r w:rsidRPr="009A36C1">
        <w:rPr>
          <w:sz w:val="28"/>
          <w:szCs w:val="28"/>
        </w:rPr>
        <w:t xml:space="preserve">» </w:t>
      </w:r>
      <w:r w:rsidR="00AF379F">
        <w:rPr>
          <w:sz w:val="28"/>
          <w:szCs w:val="28"/>
        </w:rPr>
        <w:br/>
      </w:r>
      <w:r w:rsidRPr="009A36C1">
        <w:rPr>
          <w:sz w:val="28"/>
          <w:szCs w:val="28"/>
        </w:rPr>
        <w:t>на 2016 – 2018 годы.</w:t>
      </w:r>
    </w:p>
    <w:p w:rsidR="009A36C1" w:rsidRPr="009A36C1" w:rsidRDefault="009A36C1" w:rsidP="00BC4FF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36C1">
        <w:rPr>
          <w:sz w:val="28"/>
          <w:szCs w:val="28"/>
        </w:rPr>
        <w:t xml:space="preserve"> Контроль за исполнением настоящего постановления возложить на начальника </w:t>
      </w:r>
      <w:r w:rsidR="00AF379F">
        <w:rPr>
          <w:sz w:val="28"/>
          <w:szCs w:val="28"/>
        </w:rPr>
        <w:t>м</w:t>
      </w:r>
      <w:r w:rsidRPr="009A36C1">
        <w:rPr>
          <w:sz w:val="28"/>
          <w:szCs w:val="28"/>
        </w:rPr>
        <w:t xml:space="preserve">униципального учреждения «Управление строительства, жилищно-коммунального и дорожного хозяйства администрации городского </w:t>
      </w:r>
      <w:proofErr w:type="gramStart"/>
      <w:r w:rsidRPr="009A36C1">
        <w:rPr>
          <w:sz w:val="28"/>
          <w:szCs w:val="28"/>
        </w:rPr>
        <w:t>округа</w:t>
      </w:r>
      <w:proofErr w:type="gramEnd"/>
      <w:r w:rsidRPr="009A36C1">
        <w:rPr>
          <w:sz w:val="28"/>
          <w:szCs w:val="28"/>
        </w:rPr>
        <w:t xml:space="preserve"> ЗАТО Светлый Саратовской области».</w:t>
      </w:r>
    </w:p>
    <w:p w:rsidR="009A36C1" w:rsidRPr="009A36C1" w:rsidRDefault="009A36C1" w:rsidP="00BC4FF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36C1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</w:t>
      </w:r>
      <w:proofErr w:type="gramStart"/>
      <w:r w:rsidRPr="009A36C1">
        <w:rPr>
          <w:sz w:val="28"/>
          <w:szCs w:val="28"/>
        </w:rPr>
        <w:t>округа</w:t>
      </w:r>
      <w:proofErr w:type="gramEnd"/>
      <w:r w:rsidRPr="009A36C1">
        <w:rPr>
          <w:sz w:val="28"/>
          <w:szCs w:val="28"/>
        </w:rPr>
        <w:t xml:space="preserve"> ЗАТО Светлый </w:t>
      </w:r>
      <w:proofErr w:type="spellStart"/>
      <w:r w:rsidRPr="009A36C1">
        <w:rPr>
          <w:sz w:val="28"/>
          <w:szCs w:val="28"/>
        </w:rPr>
        <w:t>www.zatosvetly.ru</w:t>
      </w:r>
      <w:proofErr w:type="spellEnd"/>
      <w:r w:rsidRPr="009A36C1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A36C1" w:rsidRPr="009A36C1" w:rsidRDefault="009A36C1" w:rsidP="00BC4FF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36C1">
        <w:rPr>
          <w:sz w:val="28"/>
          <w:szCs w:val="28"/>
        </w:rPr>
        <w:t>Настоящее постановление  вступает в силу со дня его официального опубликования.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9A36C1" w:rsidRPr="0022516E" w:rsidRDefault="009A36C1" w:rsidP="00190AFA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811B67" w:rsidRDefault="00811B67" w:rsidP="00811B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         </w:t>
      </w:r>
      <w:r w:rsidR="00B7346F">
        <w:rPr>
          <w:b/>
          <w:sz w:val="28"/>
          <w:szCs w:val="28"/>
        </w:rPr>
        <w:t xml:space="preserve">           </w:t>
      </w:r>
      <w:r w:rsidR="00634A07">
        <w:rPr>
          <w:b/>
          <w:sz w:val="28"/>
          <w:szCs w:val="28"/>
        </w:rPr>
        <w:t>подпись</w:t>
      </w:r>
      <w:r w:rsidR="00B7346F">
        <w:rPr>
          <w:b/>
          <w:sz w:val="28"/>
          <w:szCs w:val="28"/>
        </w:rPr>
        <w:t xml:space="preserve">          З.Э. Нагиев</w:t>
      </w:r>
    </w:p>
    <w:p w:rsidR="000C27A3" w:rsidRDefault="000C27A3" w:rsidP="00811B67">
      <w:pPr>
        <w:jc w:val="both"/>
        <w:rPr>
          <w:b/>
          <w:sz w:val="28"/>
          <w:szCs w:val="28"/>
        </w:rPr>
      </w:pPr>
    </w:p>
    <w:p w:rsidR="009A36C1" w:rsidRDefault="009A36C1" w:rsidP="00811B67">
      <w:pPr>
        <w:jc w:val="both"/>
        <w:rPr>
          <w:b/>
          <w:sz w:val="28"/>
          <w:szCs w:val="28"/>
        </w:rPr>
      </w:pPr>
    </w:p>
    <w:p w:rsidR="009A36C1" w:rsidRDefault="009A36C1" w:rsidP="00811B67">
      <w:pPr>
        <w:jc w:val="both"/>
        <w:rPr>
          <w:b/>
          <w:sz w:val="28"/>
          <w:szCs w:val="28"/>
        </w:rPr>
      </w:pPr>
    </w:p>
    <w:p w:rsidR="006F6694" w:rsidRDefault="006F6694" w:rsidP="009A36C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A36C1" w:rsidRDefault="009A36C1" w:rsidP="009A36C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63DBF">
        <w:rPr>
          <w:sz w:val="28"/>
          <w:szCs w:val="28"/>
        </w:rPr>
        <w:t xml:space="preserve"> администрации</w:t>
      </w:r>
    </w:p>
    <w:p w:rsidR="009A36C1" w:rsidRDefault="009A36C1" w:rsidP="009A36C1">
      <w:pPr>
        <w:ind w:left="4536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 xml:space="preserve">городского </w:t>
      </w:r>
      <w:proofErr w:type="gramStart"/>
      <w:r w:rsidRPr="00263DBF">
        <w:rPr>
          <w:sz w:val="28"/>
          <w:szCs w:val="28"/>
        </w:rPr>
        <w:t>округа</w:t>
      </w:r>
      <w:proofErr w:type="gramEnd"/>
      <w:r w:rsidRPr="00263DBF">
        <w:rPr>
          <w:sz w:val="28"/>
          <w:szCs w:val="28"/>
        </w:rPr>
        <w:t xml:space="preserve"> ЗАТО Светлый</w:t>
      </w:r>
    </w:p>
    <w:p w:rsidR="00AF379F" w:rsidRDefault="00AF379F" w:rsidP="009A36C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27.06.2016 № 178</w:t>
      </w: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9A36C1" w:rsidRDefault="009A36C1" w:rsidP="009A36C1">
      <w:pPr>
        <w:jc w:val="center"/>
        <w:rPr>
          <w:sz w:val="28"/>
          <w:szCs w:val="28"/>
        </w:rPr>
      </w:pPr>
    </w:p>
    <w:p w:rsidR="00AF379F" w:rsidRDefault="00AF379F" w:rsidP="009A36C1">
      <w:pPr>
        <w:jc w:val="center"/>
        <w:rPr>
          <w:sz w:val="28"/>
          <w:szCs w:val="28"/>
        </w:rPr>
      </w:pPr>
    </w:p>
    <w:p w:rsidR="00AF379F" w:rsidRDefault="00AF379F" w:rsidP="009A36C1">
      <w:pPr>
        <w:jc w:val="center"/>
        <w:rPr>
          <w:sz w:val="28"/>
          <w:szCs w:val="28"/>
        </w:rPr>
      </w:pPr>
    </w:p>
    <w:p w:rsidR="00AF379F" w:rsidRDefault="00AF379F" w:rsidP="009A36C1">
      <w:pPr>
        <w:jc w:val="center"/>
        <w:rPr>
          <w:sz w:val="28"/>
          <w:szCs w:val="28"/>
        </w:rPr>
      </w:pPr>
    </w:p>
    <w:p w:rsidR="00AF379F" w:rsidRDefault="00AF379F" w:rsidP="009A36C1">
      <w:pPr>
        <w:jc w:val="center"/>
        <w:rPr>
          <w:sz w:val="28"/>
          <w:szCs w:val="28"/>
        </w:rPr>
      </w:pPr>
    </w:p>
    <w:p w:rsidR="00AF379F" w:rsidRDefault="00AF379F" w:rsidP="009A36C1">
      <w:pPr>
        <w:jc w:val="center"/>
        <w:rPr>
          <w:sz w:val="28"/>
          <w:szCs w:val="28"/>
        </w:rPr>
      </w:pPr>
    </w:p>
    <w:p w:rsidR="00AF379F" w:rsidRDefault="00AF379F" w:rsidP="009A36C1">
      <w:pPr>
        <w:jc w:val="center"/>
        <w:rPr>
          <w:sz w:val="28"/>
          <w:szCs w:val="28"/>
        </w:rPr>
      </w:pPr>
    </w:p>
    <w:p w:rsidR="009A36C1" w:rsidRPr="00972595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972595">
        <w:rPr>
          <w:b/>
          <w:sz w:val="28"/>
          <w:szCs w:val="28"/>
        </w:rPr>
        <w:t>ПРОГРАММА</w:t>
      </w: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B">
        <w:rPr>
          <w:b/>
          <w:sz w:val="28"/>
          <w:szCs w:val="28"/>
        </w:rPr>
        <w:t>«Повышение качества водоснабжения</w:t>
      </w:r>
      <w:r w:rsidR="00AF379F">
        <w:rPr>
          <w:b/>
          <w:sz w:val="28"/>
          <w:szCs w:val="28"/>
        </w:rPr>
        <w:t xml:space="preserve"> </w:t>
      </w:r>
      <w:r w:rsidR="00AF379F">
        <w:rPr>
          <w:b/>
          <w:sz w:val="28"/>
          <w:szCs w:val="28"/>
        </w:rPr>
        <w:br/>
        <w:t xml:space="preserve">в городском </w:t>
      </w:r>
      <w:proofErr w:type="gramStart"/>
      <w:r w:rsidR="00AF379F">
        <w:rPr>
          <w:b/>
          <w:sz w:val="28"/>
          <w:szCs w:val="28"/>
        </w:rPr>
        <w:t>округе</w:t>
      </w:r>
      <w:proofErr w:type="gramEnd"/>
      <w:r w:rsidR="00AF379F">
        <w:rPr>
          <w:b/>
          <w:sz w:val="28"/>
          <w:szCs w:val="28"/>
        </w:rPr>
        <w:t xml:space="preserve"> ЗАТО Светлый</w:t>
      </w:r>
      <w:r>
        <w:rPr>
          <w:b/>
          <w:sz w:val="28"/>
          <w:szCs w:val="28"/>
        </w:rPr>
        <w:t>»</w:t>
      </w:r>
      <w:r w:rsidRPr="00310E4B">
        <w:rPr>
          <w:b/>
          <w:sz w:val="28"/>
          <w:szCs w:val="28"/>
        </w:rPr>
        <w:t xml:space="preserve"> </w:t>
      </w: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B">
        <w:rPr>
          <w:b/>
          <w:sz w:val="28"/>
          <w:szCs w:val="28"/>
        </w:rPr>
        <w:t>на 2016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310E4B">
        <w:rPr>
          <w:b/>
          <w:sz w:val="28"/>
          <w:szCs w:val="28"/>
        </w:rPr>
        <w:t>2018 год</w:t>
      </w:r>
      <w:r>
        <w:rPr>
          <w:b/>
          <w:sz w:val="28"/>
          <w:szCs w:val="28"/>
        </w:rPr>
        <w:t>ы</w:t>
      </w:r>
    </w:p>
    <w:p w:rsidR="009A36C1" w:rsidRPr="00310E4B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B">
        <w:rPr>
          <w:b/>
          <w:sz w:val="28"/>
          <w:szCs w:val="28"/>
        </w:rPr>
        <w:t xml:space="preserve"> </w:t>
      </w:r>
    </w:p>
    <w:p w:rsidR="009A36C1" w:rsidRPr="00310E4B" w:rsidRDefault="009A36C1" w:rsidP="009A36C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379F" w:rsidRDefault="00AF379F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379F" w:rsidRDefault="00AF379F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36C1" w:rsidRDefault="009A36C1" w:rsidP="009A36C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A36C1" w:rsidRPr="00893B8E" w:rsidRDefault="009A36C1" w:rsidP="009A36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9A36C1" w:rsidRPr="00893B8E" w:rsidRDefault="009A36C1" w:rsidP="009A36C1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9A36C1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93B8E">
        <w:rPr>
          <w:sz w:val="28"/>
          <w:szCs w:val="28"/>
        </w:rPr>
        <w:t xml:space="preserve"> г.</w:t>
      </w:r>
    </w:p>
    <w:p w:rsidR="00FE16A1" w:rsidRDefault="00FE16A1" w:rsidP="009A36C1">
      <w:pPr>
        <w:jc w:val="center"/>
        <w:rPr>
          <w:b/>
          <w:sz w:val="28"/>
          <w:szCs w:val="28"/>
        </w:rPr>
      </w:pPr>
    </w:p>
    <w:p w:rsidR="009A36C1" w:rsidRPr="00CF02C6" w:rsidRDefault="009A36C1" w:rsidP="009A36C1">
      <w:pPr>
        <w:jc w:val="center"/>
        <w:rPr>
          <w:b/>
          <w:sz w:val="28"/>
          <w:szCs w:val="28"/>
        </w:rPr>
      </w:pPr>
      <w:r w:rsidRPr="00CF02C6">
        <w:rPr>
          <w:b/>
          <w:sz w:val="28"/>
          <w:szCs w:val="28"/>
        </w:rPr>
        <w:t>ПАСПОРТ</w:t>
      </w:r>
    </w:p>
    <w:p w:rsidR="009A36C1" w:rsidRPr="00CF02C6" w:rsidRDefault="009A36C1" w:rsidP="009A3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CF02C6">
        <w:rPr>
          <w:b/>
          <w:sz w:val="28"/>
          <w:szCs w:val="28"/>
        </w:rPr>
        <w:t>программы «Повышение</w:t>
      </w:r>
      <w:r>
        <w:rPr>
          <w:b/>
          <w:sz w:val="28"/>
          <w:szCs w:val="28"/>
        </w:rPr>
        <w:t xml:space="preserve"> </w:t>
      </w:r>
      <w:r w:rsidRPr="00CF02C6">
        <w:rPr>
          <w:b/>
          <w:sz w:val="28"/>
          <w:szCs w:val="28"/>
        </w:rPr>
        <w:t>качества водоснабжения</w:t>
      </w:r>
      <w:r w:rsidR="00AF379F">
        <w:rPr>
          <w:b/>
          <w:sz w:val="28"/>
          <w:szCs w:val="28"/>
        </w:rPr>
        <w:t xml:space="preserve"> </w:t>
      </w:r>
      <w:r w:rsidR="00AF379F">
        <w:rPr>
          <w:b/>
          <w:sz w:val="28"/>
          <w:szCs w:val="28"/>
        </w:rPr>
        <w:br/>
        <w:t xml:space="preserve">в городском </w:t>
      </w:r>
      <w:proofErr w:type="gramStart"/>
      <w:r w:rsidR="00AF379F">
        <w:rPr>
          <w:b/>
          <w:sz w:val="28"/>
          <w:szCs w:val="28"/>
        </w:rPr>
        <w:t>округе</w:t>
      </w:r>
      <w:proofErr w:type="gramEnd"/>
      <w:r w:rsidR="00AF379F">
        <w:rPr>
          <w:b/>
          <w:sz w:val="28"/>
          <w:szCs w:val="28"/>
        </w:rPr>
        <w:t xml:space="preserve"> ЗАТО Светлый</w:t>
      </w:r>
      <w:r>
        <w:rPr>
          <w:b/>
          <w:sz w:val="28"/>
          <w:szCs w:val="28"/>
        </w:rPr>
        <w:t>»</w:t>
      </w:r>
      <w:r w:rsidRPr="00CF02C6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 xml:space="preserve">6 – 2018 </w:t>
      </w:r>
      <w:r w:rsidRPr="00CF02C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9A36C1" w:rsidRPr="00782FD7" w:rsidRDefault="009A36C1" w:rsidP="009A36C1">
      <w:pPr>
        <w:jc w:val="center"/>
        <w:rPr>
          <w:sz w:val="16"/>
          <w:szCs w:val="16"/>
        </w:rPr>
      </w:pPr>
    </w:p>
    <w:tbl>
      <w:tblPr>
        <w:tblStyle w:val="a9"/>
        <w:tblW w:w="9356" w:type="dxa"/>
        <w:tblInd w:w="250" w:type="dxa"/>
        <w:tblLook w:val="04A0"/>
      </w:tblPr>
      <w:tblGrid>
        <w:gridCol w:w="2410"/>
        <w:gridCol w:w="6946"/>
      </w:tblGrid>
      <w:tr w:rsidR="009A36C1" w:rsidRPr="00426DEB" w:rsidTr="00AF379F">
        <w:tc>
          <w:tcPr>
            <w:tcW w:w="2410" w:type="dxa"/>
          </w:tcPr>
          <w:p w:rsidR="009A36C1" w:rsidRPr="00426DEB" w:rsidRDefault="009A36C1" w:rsidP="00AF379F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</w:t>
            </w:r>
            <w:r w:rsidRPr="00426DEB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9A36C1" w:rsidRPr="00310E4B" w:rsidRDefault="009A36C1" w:rsidP="00AF37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6DE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Повышение качества водоснабжения</w:t>
            </w:r>
            <w:r w:rsidR="00FD5B7D">
              <w:rPr>
                <w:b/>
                <w:sz w:val="28"/>
                <w:szCs w:val="28"/>
              </w:rPr>
              <w:t xml:space="preserve"> </w:t>
            </w:r>
            <w:r w:rsidR="00FD5B7D" w:rsidRPr="00FD5B7D">
              <w:rPr>
                <w:sz w:val="28"/>
                <w:szCs w:val="28"/>
              </w:rPr>
              <w:t xml:space="preserve">в городском </w:t>
            </w:r>
            <w:proofErr w:type="gramStart"/>
            <w:r w:rsidR="00FD5B7D" w:rsidRPr="00FD5B7D">
              <w:rPr>
                <w:sz w:val="28"/>
                <w:szCs w:val="28"/>
              </w:rPr>
              <w:t>округе</w:t>
            </w:r>
            <w:proofErr w:type="gramEnd"/>
            <w:r w:rsidR="00FD5B7D" w:rsidRPr="00FD5B7D">
              <w:rPr>
                <w:sz w:val="28"/>
                <w:szCs w:val="28"/>
              </w:rPr>
              <w:t xml:space="preserve"> ЗАТО Светлый</w:t>
            </w:r>
            <w:r w:rsidRPr="00FD5B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26DEB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 –  2018</w:t>
            </w:r>
            <w:r w:rsidRPr="00426DE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 (далее – муниципальная программа)</w:t>
            </w:r>
          </w:p>
        </w:tc>
      </w:tr>
      <w:tr w:rsidR="009A36C1" w:rsidRPr="00426DEB" w:rsidTr="00AF379F">
        <w:tc>
          <w:tcPr>
            <w:tcW w:w="2410" w:type="dxa"/>
          </w:tcPr>
          <w:p w:rsidR="009A36C1" w:rsidRPr="00426DEB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46" w:type="dxa"/>
          </w:tcPr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Светлый;</w:t>
            </w:r>
          </w:p>
          <w:p w:rsidR="009A36C1" w:rsidRPr="00426DEB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«Управление строительства, жилищно-коммунального и дорожного хозяйства а</w:t>
            </w:r>
            <w:r w:rsidRPr="00426DEB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426DEB">
              <w:rPr>
                <w:sz w:val="28"/>
                <w:szCs w:val="28"/>
              </w:rPr>
              <w:t xml:space="preserve"> городского </w:t>
            </w:r>
            <w:proofErr w:type="gramStart"/>
            <w:r w:rsidRPr="00426DEB">
              <w:rPr>
                <w:sz w:val="28"/>
                <w:szCs w:val="28"/>
              </w:rPr>
              <w:t>округа</w:t>
            </w:r>
            <w:proofErr w:type="gramEnd"/>
            <w:r w:rsidRPr="00426DEB">
              <w:rPr>
                <w:sz w:val="28"/>
                <w:szCs w:val="28"/>
              </w:rPr>
              <w:t xml:space="preserve"> ЗАТО Светлый</w:t>
            </w:r>
            <w:r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9A36C1" w:rsidRPr="00426DEB" w:rsidTr="00AF379F">
        <w:tc>
          <w:tcPr>
            <w:tcW w:w="2410" w:type="dxa"/>
          </w:tcPr>
          <w:p w:rsidR="009A36C1" w:rsidRDefault="009A36C1" w:rsidP="00AF379F">
            <w:pPr>
              <w:rPr>
                <w:sz w:val="28"/>
                <w:szCs w:val="28"/>
              </w:rPr>
            </w:pPr>
            <w:r w:rsidRPr="00F1261D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</w:tcPr>
          <w:p w:rsidR="009A36C1" w:rsidRDefault="009A36C1" w:rsidP="00AF379F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муниципальное учреждение «Управление строительства, жилищно-коммунального и дорожного хозяйства администрации городского </w:t>
            </w:r>
            <w:proofErr w:type="gramStart"/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proofErr w:type="gramEnd"/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 Светлый Саратовской области»</w:t>
            </w:r>
          </w:p>
        </w:tc>
      </w:tr>
      <w:tr w:rsidR="009A36C1" w:rsidRPr="00426DEB" w:rsidTr="00AF379F">
        <w:tc>
          <w:tcPr>
            <w:tcW w:w="2410" w:type="dxa"/>
          </w:tcPr>
          <w:p w:rsidR="009A36C1" w:rsidRPr="00AF379F" w:rsidRDefault="009A36C1" w:rsidP="00AF379F">
            <w:pPr>
              <w:rPr>
                <w:sz w:val="28"/>
                <w:szCs w:val="28"/>
              </w:rPr>
            </w:pPr>
            <w:r w:rsidRPr="00AF379F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46" w:type="dxa"/>
          </w:tcPr>
          <w:p w:rsidR="009A36C1" w:rsidRPr="00F1261D" w:rsidRDefault="009A36C1" w:rsidP="00AF37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о</w:t>
            </w:r>
            <w:r w:rsidRPr="00F1261D">
              <w:rPr>
                <w:rFonts w:ascii="Times New Roman" w:hAnsi="Times New Roman" w:cs="Times New Roman"/>
                <w:b w:val="0"/>
                <w:sz w:val="28"/>
                <w:szCs w:val="28"/>
              </w:rPr>
              <w:t>тсутствуют</w:t>
            </w:r>
          </w:p>
        </w:tc>
      </w:tr>
      <w:tr w:rsidR="009A36C1" w:rsidRPr="00426DEB" w:rsidTr="00AF379F">
        <w:tc>
          <w:tcPr>
            <w:tcW w:w="2410" w:type="dxa"/>
          </w:tcPr>
          <w:p w:rsidR="009A36C1" w:rsidRPr="00AF379F" w:rsidRDefault="009A36C1" w:rsidP="00AF379F">
            <w:pPr>
              <w:rPr>
                <w:sz w:val="28"/>
                <w:szCs w:val="28"/>
              </w:rPr>
            </w:pPr>
            <w:r w:rsidRPr="00AF379F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</w:tcPr>
          <w:p w:rsidR="009A36C1" w:rsidRPr="00F1261D" w:rsidRDefault="009A36C1" w:rsidP="00AF37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о</w:t>
            </w:r>
            <w:r w:rsidRPr="00F1261D">
              <w:rPr>
                <w:rFonts w:ascii="Times New Roman" w:hAnsi="Times New Roman" w:cs="Times New Roman"/>
                <w:b w:val="0"/>
                <w:sz w:val="28"/>
                <w:szCs w:val="28"/>
              </w:rPr>
              <w:t>тсутствуют</w:t>
            </w:r>
          </w:p>
        </w:tc>
      </w:tr>
      <w:tr w:rsidR="009A36C1" w:rsidRPr="00426DEB" w:rsidTr="00AF379F">
        <w:tc>
          <w:tcPr>
            <w:tcW w:w="2410" w:type="dxa"/>
            <w:tcBorders>
              <w:bottom w:val="single" w:sz="4" w:space="0" w:color="auto"/>
            </w:tcBorders>
          </w:tcPr>
          <w:p w:rsidR="009A36C1" w:rsidRDefault="009A36C1" w:rsidP="00AF379F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Цели </w:t>
            </w:r>
          </w:p>
          <w:p w:rsidR="009A36C1" w:rsidRPr="00426DEB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</w:tcPr>
          <w:p w:rsidR="009A36C1" w:rsidRPr="00B60E8E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26DEB">
              <w:rPr>
                <w:sz w:val="28"/>
                <w:szCs w:val="28"/>
              </w:rPr>
              <w:t xml:space="preserve">беспечение населения городского </w:t>
            </w:r>
            <w:proofErr w:type="gramStart"/>
            <w:r w:rsidRPr="00426DEB">
              <w:rPr>
                <w:sz w:val="28"/>
                <w:szCs w:val="28"/>
              </w:rPr>
              <w:t>округа</w:t>
            </w:r>
            <w:proofErr w:type="gramEnd"/>
            <w:r w:rsidRPr="00426DEB">
              <w:rPr>
                <w:sz w:val="28"/>
                <w:szCs w:val="28"/>
              </w:rPr>
              <w:t xml:space="preserve"> ЗАТО Светлый </w:t>
            </w:r>
            <w:r>
              <w:rPr>
                <w:sz w:val="28"/>
                <w:szCs w:val="28"/>
              </w:rPr>
              <w:t xml:space="preserve">(далее – городской округ) </w:t>
            </w:r>
            <w:r w:rsidRPr="00426DEB">
              <w:rPr>
                <w:sz w:val="28"/>
                <w:szCs w:val="28"/>
              </w:rPr>
              <w:t>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</w:t>
            </w:r>
          </w:p>
        </w:tc>
      </w:tr>
      <w:tr w:rsidR="009A36C1" w:rsidRPr="00426DEB" w:rsidTr="00AF379F">
        <w:trPr>
          <w:trHeight w:val="1027"/>
        </w:trPr>
        <w:tc>
          <w:tcPr>
            <w:tcW w:w="2410" w:type="dxa"/>
          </w:tcPr>
          <w:p w:rsidR="009A36C1" w:rsidRPr="00426DEB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9A36C1" w:rsidRDefault="009A36C1" w:rsidP="00AF379F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26DEB">
              <w:rPr>
                <w:sz w:val="28"/>
                <w:szCs w:val="28"/>
              </w:rPr>
              <w:t>овышение технического уровня и надежности функционирования артезианских скважин</w:t>
            </w:r>
            <w:r>
              <w:rPr>
                <w:sz w:val="28"/>
                <w:szCs w:val="28"/>
              </w:rPr>
              <w:t xml:space="preserve">; </w:t>
            </w:r>
          </w:p>
          <w:p w:rsidR="009A36C1" w:rsidRPr="002666D3" w:rsidRDefault="009A36C1" w:rsidP="00AF379F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6DEB">
              <w:rPr>
                <w:sz w:val="28"/>
                <w:szCs w:val="28"/>
              </w:rPr>
              <w:t>существление реконструкции</w:t>
            </w:r>
            <w:r>
              <w:rPr>
                <w:sz w:val="28"/>
                <w:szCs w:val="28"/>
              </w:rPr>
              <w:t xml:space="preserve"> водозабора</w:t>
            </w:r>
          </w:p>
        </w:tc>
      </w:tr>
      <w:tr w:rsidR="009A36C1" w:rsidRPr="00426DEB" w:rsidTr="00AF379F">
        <w:tc>
          <w:tcPr>
            <w:tcW w:w="2410" w:type="dxa"/>
          </w:tcPr>
          <w:p w:rsidR="009A36C1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</w:p>
          <w:p w:rsidR="009A36C1" w:rsidRPr="00426DEB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 программы</w:t>
            </w:r>
          </w:p>
        </w:tc>
        <w:tc>
          <w:tcPr>
            <w:tcW w:w="6946" w:type="dxa"/>
          </w:tcPr>
          <w:p w:rsidR="009A36C1" w:rsidRPr="002666D3" w:rsidRDefault="009A36C1" w:rsidP="00AF379F">
            <w:pPr>
              <w:jc w:val="both"/>
              <w:rPr>
                <w:sz w:val="28"/>
                <w:szCs w:val="28"/>
              </w:rPr>
            </w:pPr>
            <w:r w:rsidRPr="002666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проведение геологоразведочных работ по оценке запасов воды на действующем водозаборе городского округа</w:t>
            </w:r>
            <w:r w:rsidRPr="002666D3">
              <w:rPr>
                <w:sz w:val="28"/>
                <w:szCs w:val="28"/>
              </w:rPr>
              <w:t>;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 w:rsidRPr="002666D3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2666D3">
              <w:rPr>
                <w:sz w:val="28"/>
                <w:szCs w:val="28"/>
              </w:rPr>
              <w:t>мероприятий проекта реконструкции водозабора</w:t>
            </w:r>
            <w:r>
              <w:rPr>
                <w:sz w:val="28"/>
                <w:szCs w:val="28"/>
              </w:rPr>
              <w:t xml:space="preserve"> городского округа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бурение скважины;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водопровода;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прокладка воздушной линии ВЛИ – 0,4 кВ;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насосной станции на новой скважине;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проекта </w:t>
            </w:r>
            <w:r w:rsidRPr="002666D3">
              <w:rPr>
                <w:sz w:val="28"/>
                <w:szCs w:val="28"/>
              </w:rPr>
              <w:t>реконструкции водозабора</w:t>
            </w:r>
            <w:r>
              <w:rPr>
                <w:sz w:val="28"/>
                <w:szCs w:val="28"/>
              </w:rPr>
              <w:t xml:space="preserve"> городского округа;</w:t>
            </w:r>
          </w:p>
          <w:p w:rsidR="009A36C1" w:rsidRPr="00426DEB" w:rsidRDefault="009A36C1" w:rsidP="00AF379F">
            <w:pPr>
              <w:jc w:val="both"/>
              <w:rPr>
                <w:sz w:val="28"/>
                <w:szCs w:val="28"/>
              </w:rPr>
            </w:pPr>
            <w:r w:rsidRPr="002666D3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2666D3">
              <w:rPr>
                <w:sz w:val="28"/>
                <w:szCs w:val="28"/>
              </w:rPr>
              <w:t>мероприятий проекта реконструкции водозабора</w:t>
            </w:r>
            <w:r>
              <w:rPr>
                <w:sz w:val="28"/>
                <w:szCs w:val="28"/>
              </w:rPr>
              <w:t xml:space="preserve"> городского округа</w:t>
            </w:r>
            <w:proofErr w:type="gramEnd"/>
            <w:r>
              <w:rPr>
                <w:sz w:val="28"/>
                <w:szCs w:val="28"/>
              </w:rPr>
              <w:t xml:space="preserve"> с учетом внесенных </w:t>
            </w:r>
            <w:r>
              <w:rPr>
                <w:sz w:val="28"/>
                <w:szCs w:val="28"/>
              </w:rPr>
              <w:lastRenderedPageBreak/>
              <w:t>изменений</w:t>
            </w:r>
          </w:p>
        </w:tc>
      </w:tr>
    </w:tbl>
    <w:p w:rsidR="009A36C1" w:rsidRDefault="009A36C1" w:rsidP="009A36C1">
      <w:pPr>
        <w:rPr>
          <w:sz w:val="16"/>
          <w:szCs w:val="16"/>
        </w:rPr>
      </w:pPr>
    </w:p>
    <w:p w:rsidR="009A36C1" w:rsidRDefault="009A36C1" w:rsidP="009A36C1">
      <w:pPr>
        <w:jc w:val="center"/>
      </w:pPr>
      <w:r>
        <w:t>3</w:t>
      </w:r>
    </w:p>
    <w:p w:rsidR="009A36C1" w:rsidRPr="003B61E8" w:rsidRDefault="009A36C1" w:rsidP="009A36C1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2518"/>
        <w:gridCol w:w="7088"/>
      </w:tblGrid>
      <w:tr w:rsidR="009A36C1" w:rsidTr="00AF379F">
        <w:tc>
          <w:tcPr>
            <w:tcW w:w="2518" w:type="dxa"/>
          </w:tcPr>
          <w:p w:rsidR="009A36C1" w:rsidRPr="00426DEB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88" w:type="dxa"/>
          </w:tcPr>
          <w:p w:rsidR="009A36C1" w:rsidRPr="002666D3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I</w:t>
            </w:r>
            <w:r w:rsidRPr="002666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–  2016</w:t>
            </w:r>
            <w:r w:rsidRPr="00426DE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;</w:t>
            </w:r>
          </w:p>
          <w:p w:rsidR="009A36C1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 2017 год;</w:t>
            </w:r>
          </w:p>
          <w:p w:rsidR="009A36C1" w:rsidRPr="002666D3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–  2018 год</w:t>
            </w:r>
          </w:p>
        </w:tc>
      </w:tr>
      <w:tr w:rsidR="009A36C1" w:rsidTr="00AF379F">
        <w:tc>
          <w:tcPr>
            <w:tcW w:w="2518" w:type="dxa"/>
          </w:tcPr>
          <w:p w:rsidR="009A36C1" w:rsidRPr="000F7ECE" w:rsidRDefault="009A36C1" w:rsidP="00AF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программы </w:t>
            </w:r>
          </w:p>
        </w:tc>
        <w:tc>
          <w:tcPr>
            <w:tcW w:w="7088" w:type="dxa"/>
          </w:tcPr>
          <w:p w:rsidR="009A36C1" w:rsidRPr="00AF379F" w:rsidRDefault="009A36C1" w:rsidP="00AF379F">
            <w:pPr>
              <w:jc w:val="both"/>
              <w:rPr>
                <w:sz w:val="28"/>
                <w:szCs w:val="28"/>
              </w:rPr>
            </w:pPr>
            <w:r w:rsidRPr="00AF379F">
              <w:rPr>
                <w:sz w:val="28"/>
                <w:szCs w:val="28"/>
              </w:rPr>
              <w:t>- источник финансирования – бюджет городского округа;</w:t>
            </w:r>
          </w:p>
          <w:p w:rsidR="009A36C1" w:rsidRPr="00310425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666D3">
              <w:rPr>
                <w:sz w:val="28"/>
                <w:szCs w:val="28"/>
              </w:rPr>
              <w:t>бщий объем</w:t>
            </w:r>
            <w:r w:rsidRPr="000E450B">
              <w:rPr>
                <w:sz w:val="28"/>
                <w:szCs w:val="28"/>
              </w:rPr>
              <w:t xml:space="preserve"> финансирования мероприятий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0E450B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 xml:space="preserve">  17 779,9 </w:t>
            </w:r>
            <w:r w:rsidRPr="000E450B">
              <w:rPr>
                <w:sz w:val="28"/>
                <w:szCs w:val="28"/>
              </w:rPr>
              <w:t>тыс</w:t>
            </w:r>
            <w:r w:rsidR="00AF379F">
              <w:rPr>
                <w:sz w:val="28"/>
                <w:szCs w:val="28"/>
              </w:rPr>
              <w:t>яч</w:t>
            </w:r>
            <w:r w:rsidRPr="000E450B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5779,9 </w:t>
            </w:r>
            <w:r w:rsidR="00AF379F" w:rsidRPr="000E450B">
              <w:rPr>
                <w:sz w:val="28"/>
                <w:szCs w:val="28"/>
              </w:rPr>
              <w:t>тыс</w:t>
            </w:r>
            <w:r w:rsidR="00AF379F">
              <w:rPr>
                <w:sz w:val="28"/>
                <w:szCs w:val="28"/>
              </w:rPr>
              <w:t xml:space="preserve">яч </w:t>
            </w:r>
            <w:r>
              <w:rPr>
                <w:sz w:val="28"/>
                <w:szCs w:val="28"/>
              </w:rPr>
              <w:t>рублей</w:t>
            </w:r>
          </w:p>
          <w:p w:rsidR="009A36C1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 6000,0 </w:t>
            </w:r>
            <w:r w:rsidR="00AF379F" w:rsidRPr="000E450B">
              <w:rPr>
                <w:sz w:val="28"/>
                <w:szCs w:val="28"/>
              </w:rPr>
              <w:t>тыс</w:t>
            </w:r>
            <w:r w:rsidR="00AF379F">
              <w:rPr>
                <w:sz w:val="28"/>
                <w:szCs w:val="28"/>
              </w:rPr>
              <w:t xml:space="preserve">яч </w:t>
            </w:r>
            <w:r>
              <w:rPr>
                <w:sz w:val="28"/>
                <w:szCs w:val="28"/>
              </w:rPr>
              <w:t>рублей</w:t>
            </w:r>
          </w:p>
          <w:p w:rsidR="009A36C1" w:rsidRPr="00426DEB" w:rsidRDefault="009A36C1" w:rsidP="00AF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6000,0 </w:t>
            </w:r>
            <w:r w:rsidR="00AF379F" w:rsidRPr="000E450B">
              <w:rPr>
                <w:sz w:val="28"/>
                <w:szCs w:val="28"/>
              </w:rPr>
              <w:t>тыс</w:t>
            </w:r>
            <w:r w:rsidR="00AF379F">
              <w:rPr>
                <w:sz w:val="28"/>
                <w:szCs w:val="28"/>
              </w:rPr>
              <w:t xml:space="preserve">яч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9A36C1" w:rsidTr="00AF379F">
        <w:tc>
          <w:tcPr>
            <w:tcW w:w="2518" w:type="dxa"/>
          </w:tcPr>
          <w:p w:rsidR="009A36C1" w:rsidRPr="00426DEB" w:rsidRDefault="009A36C1" w:rsidP="00AF379F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жидаемые  результаты реализации программы      </w:t>
            </w:r>
          </w:p>
        </w:tc>
        <w:tc>
          <w:tcPr>
            <w:tcW w:w="7088" w:type="dxa"/>
          </w:tcPr>
          <w:p w:rsidR="009A36C1" w:rsidRPr="00426DEB" w:rsidRDefault="009A36C1" w:rsidP="00AF379F">
            <w:pPr>
              <w:pStyle w:val="ac"/>
              <w:tabs>
                <w:tab w:val="left" w:pos="1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населения</w:t>
            </w:r>
            <w:r w:rsidRPr="00E7501F">
              <w:rPr>
                <w:sz w:val="28"/>
                <w:szCs w:val="28"/>
              </w:rPr>
              <w:t xml:space="preserve"> </w:t>
            </w:r>
            <w:r w:rsidRPr="00426DEB">
              <w:rPr>
                <w:sz w:val="28"/>
                <w:szCs w:val="28"/>
              </w:rPr>
              <w:t>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</w:t>
            </w:r>
            <w:r>
              <w:rPr>
                <w:sz w:val="28"/>
                <w:szCs w:val="28"/>
              </w:rPr>
              <w:t>й и сохранения здоровья граждан</w:t>
            </w:r>
          </w:p>
        </w:tc>
      </w:tr>
    </w:tbl>
    <w:p w:rsidR="009A36C1" w:rsidRDefault="009A36C1" w:rsidP="009A36C1">
      <w:pPr>
        <w:jc w:val="center"/>
      </w:pPr>
    </w:p>
    <w:p w:rsidR="009A36C1" w:rsidRDefault="009A36C1" w:rsidP="00BC4FF9">
      <w:pPr>
        <w:pStyle w:val="ac"/>
        <w:numPr>
          <w:ilvl w:val="0"/>
          <w:numId w:val="2"/>
        </w:numPr>
        <w:ind w:left="567" w:hanging="567"/>
        <w:jc w:val="center"/>
        <w:rPr>
          <w:b/>
          <w:sz w:val="28"/>
          <w:szCs w:val="28"/>
        </w:rPr>
      </w:pPr>
      <w:r w:rsidRPr="00654FC1">
        <w:rPr>
          <w:b/>
          <w:sz w:val="28"/>
          <w:szCs w:val="28"/>
        </w:rPr>
        <w:t xml:space="preserve"> Характеристика сферы реализации </w:t>
      </w:r>
      <w:r w:rsidRPr="00575EB0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</w:p>
    <w:p w:rsidR="009A36C1" w:rsidRPr="003B61E8" w:rsidRDefault="009A36C1" w:rsidP="009A36C1">
      <w:pPr>
        <w:pStyle w:val="ac"/>
        <w:ind w:left="567"/>
        <w:rPr>
          <w:b/>
          <w:sz w:val="24"/>
          <w:szCs w:val="24"/>
        </w:rPr>
      </w:pPr>
    </w:p>
    <w:p w:rsidR="009A36C1" w:rsidRPr="00426DEB" w:rsidRDefault="009A36C1" w:rsidP="009A36C1">
      <w:pPr>
        <w:ind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Проблема качества питьевой воды – предмет особого внимания органов </w:t>
      </w:r>
      <w:r>
        <w:rPr>
          <w:sz w:val="28"/>
          <w:szCs w:val="28"/>
        </w:rPr>
        <w:t>местного самоуправления</w:t>
      </w:r>
      <w:r w:rsidRPr="00426DEB">
        <w:rPr>
          <w:sz w:val="28"/>
          <w:szCs w:val="28"/>
        </w:rPr>
        <w:t>, органов санитарно-эпидемиологиче</w:t>
      </w:r>
      <w:r>
        <w:rPr>
          <w:sz w:val="28"/>
          <w:szCs w:val="28"/>
        </w:rPr>
        <w:t>ского надзора</w:t>
      </w:r>
      <w:r w:rsidRPr="00426D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6DEB">
        <w:rPr>
          <w:sz w:val="28"/>
          <w:szCs w:val="28"/>
        </w:rPr>
        <w:t xml:space="preserve">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</w:t>
      </w:r>
    </w:p>
    <w:p w:rsidR="009A36C1" w:rsidRPr="00426DEB" w:rsidRDefault="009A36C1" w:rsidP="009A36C1">
      <w:pPr>
        <w:pStyle w:val="ac"/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В городском окру</w:t>
      </w:r>
      <w:r>
        <w:rPr>
          <w:sz w:val="28"/>
          <w:szCs w:val="28"/>
        </w:rPr>
        <w:t xml:space="preserve">ге имеются скважины, пробуренные на </w:t>
      </w:r>
      <w:proofErr w:type="spellStart"/>
      <w:r>
        <w:rPr>
          <w:sz w:val="28"/>
          <w:szCs w:val="28"/>
        </w:rPr>
        <w:t>турон-</w:t>
      </w:r>
      <w:r w:rsidRPr="00426DEB">
        <w:rPr>
          <w:sz w:val="28"/>
          <w:szCs w:val="28"/>
        </w:rPr>
        <w:t>кампанский</w:t>
      </w:r>
      <w:proofErr w:type="spellEnd"/>
      <w:r w:rsidRPr="00426DEB">
        <w:rPr>
          <w:sz w:val="28"/>
          <w:szCs w:val="28"/>
        </w:rPr>
        <w:t xml:space="preserve">, </w:t>
      </w:r>
      <w:proofErr w:type="spellStart"/>
      <w:r w:rsidRPr="00426DEB">
        <w:rPr>
          <w:sz w:val="28"/>
          <w:szCs w:val="28"/>
        </w:rPr>
        <w:t>сеноманский</w:t>
      </w:r>
      <w:proofErr w:type="spellEnd"/>
      <w:r w:rsidRPr="00426DEB">
        <w:rPr>
          <w:sz w:val="28"/>
          <w:szCs w:val="28"/>
        </w:rPr>
        <w:t xml:space="preserve"> горизонт</w:t>
      </w:r>
      <w:r>
        <w:rPr>
          <w:sz w:val="28"/>
          <w:szCs w:val="28"/>
        </w:rPr>
        <w:t xml:space="preserve">, качество воды в которых не </w:t>
      </w:r>
      <w:r w:rsidRPr="00426DEB">
        <w:rPr>
          <w:sz w:val="28"/>
          <w:szCs w:val="28"/>
        </w:rPr>
        <w:t xml:space="preserve"> соответствует </w:t>
      </w:r>
      <w:r>
        <w:rPr>
          <w:sz w:val="28"/>
          <w:szCs w:val="28"/>
        </w:rPr>
        <w:t>нормативным требованиям</w:t>
      </w:r>
      <w:r w:rsidRPr="00426DEB">
        <w:rPr>
          <w:sz w:val="28"/>
          <w:szCs w:val="28"/>
        </w:rPr>
        <w:t xml:space="preserve"> по </w:t>
      </w:r>
      <w:r>
        <w:rPr>
          <w:sz w:val="28"/>
          <w:szCs w:val="28"/>
        </w:rPr>
        <w:t>нескольким показателям</w:t>
      </w:r>
      <w:r w:rsidRPr="00426DEB">
        <w:rPr>
          <w:sz w:val="28"/>
          <w:szCs w:val="28"/>
        </w:rPr>
        <w:t>. Объем добываемой воды с каждым годом уменьшается, для восстановления необходимого количества воды целесообразно пробурить новые скважины.</w:t>
      </w:r>
    </w:p>
    <w:p w:rsidR="009A36C1" w:rsidRDefault="009A36C1" w:rsidP="009A36C1">
      <w:pPr>
        <w:pStyle w:val="ac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Основными проблема</w:t>
      </w:r>
      <w:r>
        <w:rPr>
          <w:sz w:val="28"/>
          <w:szCs w:val="28"/>
        </w:rPr>
        <w:t>ми водохозяйственного комплекса являются</w:t>
      </w:r>
      <w:r w:rsidRPr="00426DEB">
        <w:rPr>
          <w:sz w:val="28"/>
          <w:szCs w:val="28"/>
        </w:rPr>
        <w:t xml:space="preserve"> высокая изношенность коммунальной инфраструктуры, отсутствие инвесторов, </w:t>
      </w:r>
      <w:r>
        <w:rPr>
          <w:sz w:val="28"/>
          <w:szCs w:val="28"/>
        </w:rPr>
        <w:t xml:space="preserve">в связи с ограничениями, связанными с особенностью функционирования закрытого административно-территориального образования, </w:t>
      </w:r>
      <w:r w:rsidRPr="00426DEB">
        <w:rPr>
          <w:sz w:val="28"/>
          <w:szCs w:val="28"/>
        </w:rPr>
        <w:t xml:space="preserve">что </w:t>
      </w:r>
      <w:r>
        <w:rPr>
          <w:sz w:val="28"/>
          <w:szCs w:val="28"/>
        </w:rPr>
        <w:t>негативно влияет на финансово-</w:t>
      </w:r>
      <w:r w:rsidRPr="00426DEB">
        <w:rPr>
          <w:sz w:val="28"/>
          <w:szCs w:val="28"/>
        </w:rPr>
        <w:t xml:space="preserve">экономическое положение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</w:t>
      </w:r>
      <w:r w:rsidRPr="00426DEB">
        <w:rPr>
          <w:sz w:val="28"/>
          <w:szCs w:val="28"/>
        </w:rPr>
        <w:t>.</w:t>
      </w:r>
    </w:p>
    <w:p w:rsidR="009A36C1" w:rsidRDefault="009A36C1" w:rsidP="009A36C1">
      <w:pPr>
        <w:pStyle w:val="ac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2007 году разработана проектно-сметная документация на реконструкцию водозабора. В ходе реализации проекта построена аэрационная башня, железобетонный резервуар на 500 куб.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пробурена скважина с обустройством павильона, проложена часть водоводов. Однако, с начала реализации проекта обстановка на водозаборе изменилась. Существующий проект уже не отвечает современным требованиям. </w:t>
      </w:r>
    </w:p>
    <w:p w:rsidR="009A36C1" w:rsidRDefault="009A36C1" w:rsidP="009A3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администрация городского округа заключила муниципальный контракт на </w:t>
      </w:r>
      <w:r w:rsidRPr="00402BC8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402BC8">
        <w:rPr>
          <w:sz w:val="28"/>
          <w:szCs w:val="28"/>
        </w:rPr>
        <w:t xml:space="preserve"> геологоразведочн</w:t>
      </w:r>
      <w:r>
        <w:rPr>
          <w:sz w:val="28"/>
          <w:szCs w:val="28"/>
        </w:rPr>
        <w:t>ых</w:t>
      </w:r>
      <w:r w:rsidRPr="00402BC8">
        <w:rPr>
          <w:sz w:val="28"/>
          <w:szCs w:val="28"/>
        </w:rPr>
        <w:t xml:space="preserve"> работ по оценке запасов воды на действующем водозаборе</w:t>
      </w:r>
      <w:r>
        <w:rPr>
          <w:sz w:val="28"/>
          <w:szCs w:val="28"/>
        </w:rPr>
        <w:t xml:space="preserve">. По результатам </w:t>
      </w:r>
      <w:r w:rsidRPr="00402BC8">
        <w:rPr>
          <w:sz w:val="28"/>
          <w:szCs w:val="28"/>
        </w:rPr>
        <w:lastRenderedPageBreak/>
        <w:t>геологоразведочн</w:t>
      </w:r>
      <w:r>
        <w:rPr>
          <w:sz w:val="28"/>
          <w:szCs w:val="28"/>
        </w:rPr>
        <w:t>ых</w:t>
      </w:r>
      <w:r w:rsidRPr="00782FD7">
        <w:rPr>
          <w:sz w:val="28"/>
          <w:szCs w:val="28"/>
        </w:rPr>
        <w:t xml:space="preserve"> </w:t>
      </w:r>
      <w:r w:rsidRPr="00402BC8">
        <w:rPr>
          <w:sz w:val="28"/>
          <w:szCs w:val="28"/>
        </w:rPr>
        <w:t>работ</w:t>
      </w:r>
      <w:r w:rsidRPr="003B61E8">
        <w:rPr>
          <w:sz w:val="28"/>
          <w:szCs w:val="28"/>
        </w:rPr>
        <w:t xml:space="preserve"> </w:t>
      </w:r>
      <w:r w:rsidRPr="005A2FEB">
        <w:rPr>
          <w:sz w:val="28"/>
          <w:szCs w:val="28"/>
        </w:rPr>
        <w:t>составлен технический отчет с</w:t>
      </w:r>
      <w:r w:rsidRPr="003B61E8">
        <w:rPr>
          <w:sz w:val="28"/>
          <w:szCs w:val="28"/>
        </w:rPr>
        <w:t xml:space="preserve"> </w:t>
      </w:r>
      <w:r w:rsidRPr="005A2FEB">
        <w:rPr>
          <w:sz w:val="28"/>
          <w:szCs w:val="28"/>
        </w:rPr>
        <w:t>оценкой запасов</w:t>
      </w:r>
      <w:r>
        <w:rPr>
          <w:sz w:val="28"/>
          <w:szCs w:val="28"/>
        </w:rPr>
        <w:br/>
      </w:r>
    </w:p>
    <w:p w:rsidR="009A36C1" w:rsidRDefault="009A36C1" w:rsidP="009A36C1">
      <w:pPr>
        <w:jc w:val="center"/>
      </w:pPr>
      <w:r>
        <w:t>4</w:t>
      </w:r>
    </w:p>
    <w:p w:rsidR="009A36C1" w:rsidRPr="00A90449" w:rsidRDefault="009A36C1" w:rsidP="009A36C1">
      <w:pPr>
        <w:jc w:val="center"/>
      </w:pPr>
    </w:p>
    <w:p w:rsidR="009A36C1" w:rsidRPr="00DB3023" w:rsidRDefault="009A36C1" w:rsidP="009A36C1">
      <w:pPr>
        <w:jc w:val="both"/>
        <w:rPr>
          <w:sz w:val="28"/>
          <w:szCs w:val="28"/>
        </w:rPr>
      </w:pPr>
      <w:r w:rsidRPr="005A2FEB">
        <w:rPr>
          <w:sz w:val="28"/>
          <w:szCs w:val="28"/>
        </w:rPr>
        <w:t>подземных вод</w:t>
      </w:r>
      <w:r>
        <w:rPr>
          <w:sz w:val="28"/>
          <w:szCs w:val="28"/>
        </w:rPr>
        <w:t>,</w:t>
      </w:r>
      <w:r w:rsidRPr="005A2FE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</w:t>
      </w:r>
      <w:r w:rsidRPr="005A2FEB">
        <w:rPr>
          <w:sz w:val="28"/>
          <w:szCs w:val="28"/>
        </w:rPr>
        <w:t xml:space="preserve"> протокол государственной экспертизы </w:t>
      </w:r>
      <w:r>
        <w:rPr>
          <w:sz w:val="28"/>
          <w:szCs w:val="28"/>
        </w:rPr>
        <w:t xml:space="preserve">Федерального бюджетного учреждения «Государственная комиссия по запасам полезных ископаемых» и запланировано продолжение мероприятий по реконструкции водозабора. </w:t>
      </w:r>
    </w:p>
    <w:p w:rsidR="009A36C1" w:rsidRDefault="009A36C1" w:rsidP="009A36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02CF2">
        <w:rPr>
          <w:sz w:val="28"/>
          <w:szCs w:val="28"/>
        </w:rPr>
        <w:t>Применение программно-целевого метода при решении вышеуказанной проблемы обусловлено необходимостью комплексного подхода для достижения поставленной цели, обеспечивающего проведение мероприятий по разным направлениям</w:t>
      </w:r>
      <w:r>
        <w:rPr>
          <w:sz w:val="28"/>
          <w:szCs w:val="28"/>
        </w:rPr>
        <w:t xml:space="preserve">. </w:t>
      </w:r>
      <w:r w:rsidRPr="00A02CF2">
        <w:rPr>
          <w:sz w:val="28"/>
          <w:szCs w:val="28"/>
        </w:rPr>
        <w:t xml:space="preserve">Анализ программных мероприятий позволяет сделать вывод об отсутствии значительных рисков при реализации </w:t>
      </w:r>
      <w:r>
        <w:rPr>
          <w:sz w:val="28"/>
          <w:szCs w:val="28"/>
        </w:rPr>
        <w:t>муниципальной программы.</w:t>
      </w:r>
    </w:p>
    <w:p w:rsidR="009A36C1" w:rsidRPr="00782FD7" w:rsidRDefault="009A36C1" w:rsidP="009A36C1">
      <w:pPr>
        <w:pStyle w:val="ac"/>
        <w:ind w:left="0"/>
        <w:jc w:val="center"/>
        <w:rPr>
          <w:sz w:val="24"/>
          <w:szCs w:val="24"/>
        </w:rPr>
      </w:pPr>
    </w:p>
    <w:p w:rsidR="009A36C1" w:rsidRDefault="009A36C1" w:rsidP="00BC4FF9">
      <w:pPr>
        <w:pStyle w:val="ac"/>
        <w:numPr>
          <w:ilvl w:val="0"/>
          <w:numId w:val="2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B14F2A">
        <w:rPr>
          <w:b/>
          <w:sz w:val="28"/>
          <w:szCs w:val="28"/>
        </w:rPr>
        <w:t xml:space="preserve">Цели и задачи </w:t>
      </w:r>
      <w:r w:rsidRPr="00575EB0">
        <w:rPr>
          <w:b/>
          <w:sz w:val="28"/>
          <w:szCs w:val="28"/>
        </w:rPr>
        <w:t>муниципальной программы</w:t>
      </w:r>
    </w:p>
    <w:p w:rsidR="009A36C1" w:rsidRPr="00782FD7" w:rsidRDefault="009A36C1" w:rsidP="009A36C1">
      <w:pPr>
        <w:pStyle w:val="ac"/>
        <w:spacing w:after="200"/>
        <w:ind w:left="0"/>
        <w:rPr>
          <w:b/>
        </w:rPr>
      </w:pP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программы</w:t>
      </w:r>
      <w:r w:rsidRPr="00426DEB">
        <w:rPr>
          <w:sz w:val="28"/>
          <w:szCs w:val="28"/>
        </w:rPr>
        <w:t xml:space="preserve"> является обеспечение населения городского округа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граждан.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муниципальной программы является </w:t>
      </w:r>
      <w:r w:rsidRPr="00426DEB">
        <w:rPr>
          <w:sz w:val="28"/>
          <w:szCs w:val="28"/>
        </w:rPr>
        <w:t xml:space="preserve">повышение технического уровня и надежности функционирования артезианских скважин </w:t>
      </w:r>
      <w:r>
        <w:rPr>
          <w:sz w:val="28"/>
          <w:szCs w:val="28"/>
        </w:rPr>
        <w:t xml:space="preserve">и </w:t>
      </w:r>
      <w:r w:rsidRPr="00426DEB">
        <w:rPr>
          <w:sz w:val="28"/>
          <w:szCs w:val="28"/>
        </w:rPr>
        <w:t>осуществление реконструкции</w:t>
      </w:r>
      <w:r>
        <w:rPr>
          <w:sz w:val="28"/>
          <w:szCs w:val="28"/>
        </w:rPr>
        <w:t xml:space="preserve"> водозабора.</w:t>
      </w:r>
    </w:p>
    <w:p w:rsidR="009A36C1" w:rsidRPr="00782FD7" w:rsidRDefault="009A36C1" w:rsidP="009A36C1">
      <w:pPr>
        <w:pStyle w:val="ac"/>
        <w:ind w:left="0" w:firstLine="708"/>
        <w:jc w:val="both"/>
      </w:pPr>
    </w:p>
    <w:p w:rsidR="009A36C1" w:rsidRDefault="009A36C1" w:rsidP="00BC4FF9">
      <w:pPr>
        <w:pStyle w:val="ac"/>
        <w:numPr>
          <w:ilvl w:val="0"/>
          <w:numId w:val="2"/>
        </w:numPr>
        <w:ind w:left="0" w:firstLine="21"/>
        <w:jc w:val="center"/>
        <w:rPr>
          <w:b/>
          <w:sz w:val="28"/>
          <w:szCs w:val="28"/>
        </w:rPr>
      </w:pPr>
      <w:r w:rsidRPr="00654FC1">
        <w:rPr>
          <w:b/>
          <w:sz w:val="28"/>
          <w:szCs w:val="28"/>
        </w:rPr>
        <w:t xml:space="preserve">Целевые показатели </w:t>
      </w:r>
      <w:r w:rsidRPr="00575EB0">
        <w:rPr>
          <w:b/>
          <w:sz w:val="28"/>
          <w:szCs w:val="28"/>
        </w:rPr>
        <w:t>муниципальной программы</w:t>
      </w:r>
    </w:p>
    <w:p w:rsidR="009A36C1" w:rsidRPr="00782FD7" w:rsidRDefault="009A36C1" w:rsidP="009A36C1">
      <w:pPr>
        <w:pStyle w:val="ac"/>
        <w:ind w:left="1397"/>
        <w:rPr>
          <w:b/>
          <w:sz w:val="18"/>
          <w:szCs w:val="18"/>
        </w:rPr>
      </w:pPr>
    </w:p>
    <w:p w:rsidR="009A36C1" w:rsidRPr="00ED26BA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proofErr w:type="gramStart"/>
      <w:r w:rsidRPr="00ED26BA">
        <w:rPr>
          <w:sz w:val="28"/>
          <w:szCs w:val="28"/>
        </w:rPr>
        <w:t xml:space="preserve">Целевыми </w:t>
      </w:r>
      <w:r>
        <w:rPr>
          <w:sz w:val="28"/>
          <w:szCs w:val="28"/>
        </w:rPr>
        <w:t>показателями, позволяющими измерить достижение цели муниципальной программы являются</w:t>
      </w:r>
      <w:proofErr w:type="gramEnd"/>
      <w:r>
        <w:rPr>
          <w:sz w:val="28"/>
          <w:szCs w:val="28"/>
        </w:rPr>
        <w:t xml:space="preserve">: </w:t>
      </w:r>
    </w:p>
    <w:p w:rsidR="009A36C1" w:rsidRPr="002666D3" w:rsidRDefault="009A36C1" w:rsidP="009A3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геологоразведочных работ по оценке запасов воды на действующем водозаборе городского округа</w:t>
      </w:r>
      <w:r w:rsidRPr="002666D3">
        <w:rPr>
          <w:sz w:val="28"/>
          <w:szCs w:val="28"/>
        </w:rPr>
        <w:t>;</w:t>
      </w:r>
    </w:p>
    <w:p w:rsidR="009A36C1" w:rsidRDefault="009A36C1" w:rsidP="009A36C1">
      <w:pPr>
        <w:ind w:firstLine="708"/>
        <w:jc w:val="both"/>
        <w:rPr>
          <w:sz w:val="28"/>
          <w:szCs w:val="28"/>
        </w:rPr>
      </w:pPr>
      <w:r w:rsidRPr="002666D3">
        <w:rPr>
          <w:sz w:val="28"/>
          <w:szCs w:val="28"/>
        </w:rPr>
        <w:t xml:space="preserve">реализация </w:t>
      </w:r>
      <w:proofErr w:type="gramStart"/>
      <w:r w:rsidRPr="002666D3">
        <w:rPr>
          <w:sz w:val="28"/>
          <w:szCs w:val="28"/>
        </w:rPr>
        <w:t>мероприятий проекта реконструкции водозабора</w:t>
      </w:r>
      <w:r>
        <w:rPr>
          <w:sz w:val="28"/>
          <w:szCs w:val="28"/>
        </w:rPr>
        <w:t xml:space="preserve"> городского округа</w:t>
      </w:r>
      <w:proofErr w:type="gramEnd"/>
      <w:r>
        <w:rPr>
          <w:sz w:val="28"/>
          <w:szCs w:val="28"/>
        </w:rPr>
        <w:t>:</w:t>
      </w:r>
    </w:p>
    <w:p w:rsidR="009A36C1" w:rsidRDefault="009A36C1" w:rsidP="009A3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бурение скважины;</w:t>
      </w:r>
    </w:p>
    <w:p w:rsidR="009A36C1" w:rsidRDefault="009A36C1" w:rsidP="009A3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водопровода;</w:t>
      </w:r>
    </w:p>
    <w:p w:rsidR="009A36C1" w:rsidRDefault="009A36C1" w:rsidP="009A3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прокладка воздушной линии ВЛИ – 0,4 кВ;</w:t>
      </w:r>
    </w:p>
    <w:p w:rsidR="009A36C1" w:rsidRDefault="009A36C1" w:rsidP="009A3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насосной станции на новой скважине;</w:t>
      </w:r>
    </w:p>
    <w:p w:rsidR="009A36C1" w:rsidRDefault="009A36C1" w:rsidP="009A3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проекта </w:t>
      </w:r>
      <w:r w:rsidRPr="002666D3">
        <w:rPr>
          <w:sz w:val="28"/>
          <w:szCs w:val="28"/>
        </w:rPr>
        <w:t>реконструкции водозабора</w:t>
      </w:r>
      <w:r>
        <w:rPr>
          <w:sz w:val="28"/>
          <w:szCs w:val="28"/>
        </w:rPr>
        <w:t xml:space="preserve"> городского округа;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 w:rsidRPr="002666D3">
        <w:rPr>
          <w:sz w:val="28"/>
          <w:szCs w:val="28"/>
        </w:rPr>
        <w:t xml:space="preserve">реализация </w:t>
      </w:r>
      <w:proofErr w:type="gramStart"/>
      <w:r w:rsidRPr="002666D3">
        <w:rPr>
          <w:sz w:val="28"/>
          <w:szCs w:val="28"/>
        </w:rPr>
        <w:t>мероприятий проекта реконструкции водозабора</w:t>
      </w:r>
      <w:r>
        <w:rPr>
          <w:sz w:val="28"/>
          <w:szCs w:val="28"/>
        </w:rPr>
        <w:t xml:space="preserve"> городского округа</w:t>
      </w:r>
      <w:proofErr w:type="gramEnd"/>
      <w:r>
        <w:rPr>
          <w:sz w:val="28"/>
          <w:szCs w:val="28"/>
        </w:rPr>
        <w:t xml:space="preserve"> с учетом внесенных изменений.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9A36C1" w:rsidRPr="00680686" w:rsidRDefault="009A36C1" w:rsidP="009A36C1">
      <w:pPr>
        <w:spacing w:line="276" w:lineRule="auto"/>
        <w:ind w:firstLine="708"/>
        <w:rPr>
          <w:sz w:val="28"/>
          <w:szCs w:val="28"/>
        </w:rPr>
      </w:pPr>
      <w:r w:rsidRPr="0068068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</w:t>
      </w:r>
      <w:r w:rsidRPr="00680686">
        <w:rPr>
          <w:sz w:val="28"/>
          <w:szCs w:val="28"/>
        </w:rPr>
        <w:t>рограммных мероприят</w:t>
      </w:r>
      <w:r>
        <w:rPr>
          <w:sz w:val="28"/>
          <w:szCs w:val="28"/>
        </w:rPr>
        <w:t>ий представлен в приложении № 2.</w:t>
      </w:r>
    </w:p>
    <w:p w:rsidR="009A36C1" w:rsidRPr="00E2257F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</w:p>
    <w:p w:rsidR="009A36C1" w:rsidRPr="00AF379F" w:rsidRDefault="009A36C1" w:rsidP="00AF379F">
      <w:pPr>
        <w:pStyle w:val="ac"/>
        <w:numPr>
          <w:ilvl w:val="0"/>
          <w:numId w:val="2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AF379F">
        <w:rPr>
          <w:b/>
          <w:sz w:val="28"/>
          <w:szCs w:val="28"/>
        </w:rPr>
        <w:t xml:space="preserve">Прогноз конечных результатов </w:t>
      </w:r>
      <w:proofErr w:type="gramStart"/>
      <w:r w:rsidRPr="00AF379F">
        <w:rPr>
          <w:b/>
          <w:sz w:val="28"/>
          <w:szCs w:val="28"/>
        </w:rPr>
        <w:t>муниципальной</w:t>
      </w:r>
      <w:proofErr w:type="gramEnd"/>
      <w:r w:rsidRPr="00AF379F">
        <w:rPr>
          <w:b/>
          <w:sz w:val="28"/>
          <w:szCs w:val="28"/>
        </w:rPr>
        <w:t xml:space="preserve"> </w:t>
      </w:r>
    </w:p>
    <w:p w:rsidR="009A36C1" w:rsidRPr="00AF379F" w:rsidRDefault="009A36C1" w:rsidP="00AF379F">
      <w:pPr>
        <w:pStyle w:val="ac"/>
        <w:spacing w:after="200"/>
        <w:ind w:left="0"/>
        <w:jc w:val="center"/>
        <w:rPr>
          <w:b/>
          <w:sz w:val="28"/>
          <w:szCs w:val="28"/>
        </w:rPr>
      </w:pPr>
      <w:r w:rsidRPr="00AF379F">
        <w:rPr>
          <w:b/>
          <w:sz w:val="28"/>
          <w:szCs w:val="28"/>
        </w:rPr>
        <w:t>программы, сроки и этапы реализации</w:t>
      </w:r>
    </w:p>
    <w:p w:rsidR="009A36C1" w:rsidRPr="00782FD7" w:rsidRDefault="009A36C1" w:rsidP="009A36C1">
      <w:pPr>
        <w:pStyle w:val="ac"/>
        <w:ind w:left="1397"/>
        <w:rPr>
          <w:b/>
          <w:sz w:val="24"/>
          <w:szCs w:val="24"/>
        </w:rPr>
      </w:pPr>
    </w:p>
    <w:p w:rsidR="009A36C1" w:rsidRDefault="009A36C1" w:rsidP="009A3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период с 2016 года по 2018 год в три этапа:</w:t>
      </w:r>
    </w:p>
    <w:p w:rsidR="009A36C1" w:rsidRPr="00E2257F" w:rsidRDefault="009A36C1" w:rsidP="009A36C1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этап – 2016 год;</w:t>
      </w:r>
    </w:p>
    <w:p w:rsidR="00FE16A1" w:rsidRDefault="00FE16A1" w:rsidP="009A36C1">
      <w:pPr>
        <w:jc w:val="center"/>
      </w:pPr>
    </w:p>
    <w:p w:rsidR="009A36C1" w:rsidRPr="00A90449" w:rsidRDefault="009A36C1" w:rsidP="009A36C1">
      <w:pPr>
        <w:jc w:val="center"/>
      </w:pPr>
      <w:r>
        <w:t>5</w:t>
      </w:r>
    </w:p>
    <w:p w:rsidR="009A36C1" w:rsidRPr="00A90449" w:rsidRDefault="009A36C1" w:rsidP="009A36C1">
      <w:pPr>
        <w:jc w:val="center"/>
      </w:pPr>
    </w:p>
    <w:p w:rsidR="009A36C1" w:rsidRDefault="009A36C1" w:rsidP="009A36C1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2017 год;</w:t>
      </w:r>
    </w:p>
    <w:p w:rsidR="009A36C1" w:rsidRDefault="009A36C1" w:rsidP="009A36C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2018 год.</w:t>
      </w:r>
      <w:proofErr w:type="gramEnd"/>
    </w:p>
    <w:p w:rsidR="009A36C1" w:rsidRDefault="009A36C1" w:rsidP="009A3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реализации муниципальной программы приведен в приложении № 3.</w:t>
      </w:r>
    </w:p>
    <w:p w:rsidR="009A36C1" w:rsidRPr="00E2257F" w:rsidRDefault="009A36C1" w:rsidP="009A36C1">
      <w:pPr>
        <w:ind w:firstLine="709"/>
        <w:jc w:val="both"/>
        <w:rPr>
          <w:sz w:val="28"/>
          <w:szCs w:val="28"/>
        </w:rPr>
      </w:pPr>
    </w:p>
    <w:p w:rsidR="009A36C1" w:rsidRDefault="009A36C1" w:rsidP="00BC4FF9">
      <w:pPr>
        <w:pStyle w:val="ac"/>
        <w:numPr>
          <w:ilvl w:val="0"/>
          <w:numId w:val="2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8C399E">
        <w:rPr>
          <w:b/>
          <w:sz w:val="28"/>
          <w:szCs w:val="28"/>
        </w:rPr>
        <w:t>Финансовое обеспечение реализации</w:t>
      </w:r>
      <w:r>
        <w:rPr>
          <w:b/>
          <w:sz w:val="28"/>
          <w:szCs w:val="28"/>
        </w:rPr>
        <w:t xml:space="preserve"> </w:t>
      </w:r>
      <w:r w:rsidRPr="00575EB0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</w:p>
    <w:p w:rsidR="009A36C1" w:rsidRPr="004D1C80" w:rsidRDefault="009A36C1" w:rsidP="009A36C1">
      <w:pPr>
        <w:pStyle w:val="ac"/>
        <w:spacing w:after="200"/>
        <w:ind w:left="567"/>
        <w:rPr>
          <w:b/>
          <w:sz w:val="28"/>
          <w:szCs w:val="28"/>
        </w:rPr>
      </w:pP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городского округа.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на 2016 – 2018 годы составит 17 779,9 </w:t>
      </w:r>
      <w:r w:rsidR="00AF379F" w:rsidRPr="000E450B">
        <w:rPr>
          <w:sz w:val="28"/>
          <w:szCs w:val="28"/>
        </w:rPr>
        <w:t>тыс</w:t>
      </w:r>
      <w:r w:rsidR="00AF379F">
        <w:rPr>
          <w:sz w:val="28"/>
          <w:szCs w:val="28"/>
        </w:rPr>
        <w:t xml:space="preserve">яч </w:t>
      </w:r>
      <w:r>
        <w:rPr>
          <w:sz w:val="28"/>
          <w:szCs w:val="28"/>
        </w:rPr>
        <w:t xml:space="preserve">рублей, в том числе: 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5779,9 </w:t>
      </w:r>
      <w:r w:rsidR="00AF379F" w:rsidRPr="000E450B">
        <w:rPr>
          <w:sz w:val="28"/>
          <w:szCs w:val="28"/>
        </w:rPr>
        <w:t>тыс</w:t>
      </w:r>
      <w:r w:rsidR="00AF379F">
        <w:rPr>
          <w:sz w:val="28"/>
          <w:szCs w:val="28"/>
        </w:rPr>
        <w:t xml:space="preserve">яч </w:t>
      </w:r>
      <w:r>
        <w:rPr>
          <w:sz w:val="28"/>
          <w:szCs w:val="28"/>
        </w:rPr>
        <w:t xml:space="preserve">рублей; 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6000,0 </w:t>
      </w:r>
      <w:r w:rsidR="00AF379F" w:rsidRPr="000E450B">
        <w:rPr>
          <w:sz w:val="28"/>
          <w:szCs w:val="28"/>
        </w:rPr>
        <w:t>тыс</w:t>
      </w:r>
      <w:r w:rsidR="00AF379F">
        <w:rPr>
          <w:sz w:val="28"/>
          <w:szCs w:val="28"/>
        </w:rPr>
        <w:t xml:space="preserve">яч </w:t>
      </w:r>
      <w:r>
        <w:rPr>
          <w:sz w:val="28"/>
          <w:szCs w:val="28"/>
        </w:rPr>
        <w:t xml:space="preserve">рублей;  </w:t>
      </w:r>
    </w:p>
    <w:p w:rsidR="009A36C1" w:rsidRPr="006C70ED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6000,0 </w:t>
      </w:r>
      <w:r w:rsidR="00AF379F" w:rsidRPr="000E450B">
        <w:rPr>
          <w:sz w:val="28"/>
          <w:szCs w:val="28"/>
        </w:rPr>
        <w:t>тыс</w:t>
      </w:r>
      <w:r w:rsidR="00AF379F">
        <w:rPr>
          <w:sz w:val="28"/>
          <w:szCs w:val="28"/>
        </w:rPr>
        <w:t xml:space="preserve">яч </w:t>
      </w:r>
      <w:r>
        <w:rPr>
          <w:sz w:val="28"/>
          <w:szCs w:val="28"/>
        </w:rPr>
        <w:t>рублей.</w:t>
      </w:r>
    </w:p>
    <w:p w:rsidR="009A36C1" w:rsidRPr="007F6EF6" w:rsidRDefault="009A36C1" w:rsidP="009A36C1">
      <w:pPr>
        <w:pStyle w:val="ac"/>
        <w:tabs>
          <w:tab w:val="left" w:pos="2127"/>
        </w:tabs>
        <w:spacing w:line="276" w:lineRule="auto"/>
        <w:ind w:left="0" w:firstLine="708"/>
        <w:jc w:val="both"/>
        <w:rPr>
          <w:b/>
          <w:sz w:val="28"/>
          <w:szCs w:val="28"/>
        </w:rPr>
      </w:pPr>
      <w:r w:rsidRPr="007F6EF6">
        <w:rPr>
          <w:sz w:val="28"/>
          <w:szCs w:val="28"/>
        </w:rPr>
        <w:t xml:space="preserve">Распределение средств, выделяемых на реализацию </w:t>
      </w:r>
      <w:r>
        <w:rPr>
          <w:sz w:val="28"/>
          <w:szCs w:val="28"/>
        </w:rPr>
        <w:t xml:space="preserve">муниципальной </w:t>
      </w:r>
      <w:r w:rsidRPr="007F6EF6">
        <w:rPr>
          <w:sz w:val="28"/>
          <w:szCs w:val="28"/>
        </w:rPr>
        <w:t>программы по годам, приведено в приложении № 4.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</w:p>
    <w:p w:rsidR="009A36C1" w:rsidRPr="00023A84" w:rsidRDefault="009A36C1" w:rsidP="00BC4FF9">
      <w:pPr>
        <w:pStyle w:val="ac"/>
        <w:numPr>
          <w:ilvl w:val="0"/>
          <w:numId w:val="2"/>
        </w:numPr>
        <w:tabs>
          <w:tab w:val="left" w:pos="851"/>
        </w:tabs>
        <w:spacing w:line="276" w:lineRule="auto"/>
        <w:ind w:left="0" w:firstLine="0"/>
        <w:jc w:val="center"/>
        <w:outlineLvl w:val="2"/>
        <w:rPr>
          <w:b/>
          <w:sz w:val="28"/>
          <w:szCs w:val="28"/>
        </w:rPr>
      </w:pPr>
      <w:r w:rsidRPr="00023A84">
        <w:rPr>
          <w:b/>
          <w:sz w:val="28"/>
          <w:szCs w:val="28"/>
        </w:rPr>
        <w:t xml:space="preserve">Анализ рисков реализации </w:t>
      </w:r>
      <w:r w:rsidRPr="00575EB0">
        <w:rPr>
          <w:b/>
          <w:sz w:val="28"/>
          <w:szCs w:val="28"/>
        </w:rPr>
        <w:t>муниципальной программы</w:t>
      </w:r>
      <w:r w:rsidRPr="00023A84">
        <w:rPr>
          <w:b/>
          <w:sz w:val="28"/>
          <w:szCs w:val="28"/>
        </w:rPr>
        <w:t xml:space="preserve"> </w:t>
      </w:r>
    </w:p>
    <w:p w:rsidR="009A36C1" w:rsidRPr="007F6EF6" w:rsidRDefault="009A36C1" w:rsidP="009A36C1">
      <w:pPr>
        <w:pStyle w:val="ac"/>
        <w:tabs>
          <w:tab w:val="left" w:pos="851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7F6EF6">
        <w:rPr>
          <w:b/>
          <w:sz w:val="28"/>
          <w:szCs w:val="28"/>
        </w:rPr>
        <w:t>и меры управления рисками</w:t>
      </w:r>
    </w:p>
    <w:p w:rsidR="009A36C1" w:rsidRPr="007F6EF6" w:rsidRDefault="009A36C1" w:rsidP="009A36C1">
      <w:pPr>
        <w:pStyle w:val="ac"/>
        <w:tabs>
          <w:tab w:val="left" w:pos="2127"/>
        </w:tabs>
        <w:spacing w:line="276" w:lineRule="auto"/>
        <w:ind w:left="927"/>
        <w:rPr>
          <w:b/>
          <w:sz w:val="28"/>
          <w:szCs w:val="28"/>
        </w:rPr>
      </w:pPr>
    </w:p>
    <w:p w:rsidR="009A36C1" w:rsidRPr="007F6EF6" w:rsidRDefault="009A36C1" w:rsidP="009A36C1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7F6EF6">
        <w:rPr>
          <w:sz w:val="28"/>
          <w:szCs w:val="28"/>
          <w:lang w:eastAsia="ar-SA"/>
        </w:rPr>
        <w:t xml:space="preserve">Риски реализации </w:t>
      </w:r>
      <w:r>
        <w:rPr>
          <w:sz w:val="28"/>
          <w:szCs w:val="28"/>
        </w:rPr>
        <w:t xml:space="preserve">муниципальной </w:t>
      </w:r>
      <w:r w:rsidRPr="007F6EF6">
        <w:rPr>
          <w:sz w:val="28"/>
          <w:szCs w:val="28"/>
        </w:rPr>
        <w:t>программы</w:t>
      </w:r>
      <w:r w:rsidRPr="007F6EF6">
        <w:rPr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по </w:t>
      </w:r>
      <w:r>
        <w:rPr>
          <w:sz w:val="28"/>
          <w:szCs w:val="28"/>
        </w:rPr>
        <w:t xml:space="preserve">муниципальной </w:t>
      </w:r>
      <w:r w:rsidRPr="007F6EF6">
        <w:rPr>
          <w:sz w:val="28"/>
          <w:szCs w:val="28"/>
        </w:rPr>
        <w:t>программе</w:t>
      </w:r>
      <w:r w:rsidRPr="007F6EF6">
        <w:rPr>
          <w:sz w:val="28"/>
          <w:szCs w:val="28"/>
          <w:lang w:eastAsia="ar-SA"/>
        </w:rPr>
        <w:t xml:space="preserve"> финансовых обязательств, а также  неэффективное управление </w:t>
      </w:r>
      <w:r>
        <w:rPr>
          <w:sz w:val="28"/>
          <w:szCs w:val="28"/>
        </w:rPr>
        <w:t xml:space="preserve">муниципальной </w:t>
      </w:r>
      <w:r w:rsidRPr="007F6EF6">
        <w:rPr>
          <w:sz w:val="28"/>
          <w:szCs w:val="28"/>
        </w:rPr>
        <w:t>программой</w:t>
      </w:r>
      <w:r w:rsidRPr="007F6EF6">
        <w:rPr>
          <w:sz w:val="28"/>
          <w:szCs w:val="28"/>
          <w:lang w:eastAsia="ar-SA"/>
        </w:rPr>
        <w:t xml:space="preserve">, которые могут привести к невыполнению целей и задач </w:t>
      </w:r>
      <w:r>
        <w:rPr>
          <w:sz w:val="28"/>
          <w:szCs w:val="28"/>
        </w:rPr>
        <w:t xml:space="preserve">муниципальной </w:t>
      </w:r>
      <w:r w:rsidRPr="007F6EF6">
        <w:rPr>
          <w:sz w:val="28"/>
          <w:szCs w:val="28"/>
        </w:rPr>
        <w:t>программы</w:t>
      </w:r>
      <w:r w:rsidRPr="007F6EF6">
        <w:rPr>
          <w:sz w:val="28"/>
          <w:szCs w:val="28"/>
          <w:lang w:eastAsia="ar-SA"/>
        </w:rPr>
        <w:t>, обусловленных:</w:t>
      </w:r>
    </w:p>
    <w:p w:rsidR="009A36C1" w:rsidRPr="007F6EF6" w:rsidRDefault="009A36C1" w:rsidP="009A36C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срывом мероприятий и </w:t>
      </w:r>
      <w:proofErr w:type="spellStart"/>
      <w:r>
        <w:rPr>
          <w:sz w:val="28"/>
          <w:szCs w:val="28"/>
          <w:lang w:eastAsia="ar-SA"/>
        </w:rPr>
        <w:t>не</w:t>
      </w:r>
      <w:r w:rsidRPr="007F6EF6">
        <w:rPr>
          <w:sz w:val="28"/>
          <w:szCs w:val="28"/>
          <w:lang w:eastAsia="ar-SA"/>
        </w:rPr>
        <w:t>достижением</w:t>
      </w:r>
      <w:proofErr w:type="spellEnd"/>
      <w:r w:rsidRPr="007F6EF6">
        <w:rPr>
          <w:sz w:val="28"/>
          <w:szCs w:val="28"/>
          <w:lang w:eastAsia="ar-SA"/>
        </w:rPr>
        <w:t xml:space="preserve"> целевых показателей;</w:t>
      </w:r>
    </w:p>
    <w:p w:rsidR="009A36C1" w:rsidRPr="007F6EF6" w:rsidRDefault="009A36C1" w:rsidP="009A36C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F6EF6">
        <w:rPr>
          <w:sz w:val="28"/>
          <w:szCs w:val="28"/>
          <w:lang w:eastAsia="ar-SA"/>
        </w:rPr>
        <w:t>неэффективным использованием ресурсов.</w:t>
      </w:r>
    </w:p>
    <w:p w:rsidR="009A36C1" w:rsidRPr="007F6EF6" w:rsidRDefault="009A36C1" w:rsidP="009A36C1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7F6EF6">
        <w:rPr>
          <w:sz w:val="28"/>
          <w:szCs w:val="28"/>
          <w:lang w:eastAsia="ar-SA"/>
        </w:rPr>
        <w:t>Способами ограничения риска являются:</w:t>
      </w:r>
    </w:p>
    <w:p w:rsidR="009A36C1" w:rsidRPr="007F6EF6" w:rsidRDefault="009A36C1" w:rsidP="009A36C1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7F6EF6">
        <w:rPr>
          <w:sz w:val="28"/>
          <w:szCs w:val="28"/>
          <w:lang w:eastAsia="ar-SA"/>
        </w:rPr>
        <w:t xml:space="preserve">регулярная и открытая публикация данных о ходе финансирования </w:t>
      </w:r>
      <w:r>
        <w:rPr>
          <w:sz w:val="28"/>
          <w:szCs w:val="28"/>
        </w:rPr>
        <w:t xml:space="preserve">муниципальной </w:t>
      </w:r>
      <w:r w:rsidRPr="007F6EF6">
        <w:rPr>
          <w:sz w:val="28"/>
          <w:szCs w:val="28"/>
        </w:rPr>
        <w:t>программы</w:t>
      </w:r>
      <w:r w:rsidRPr="007F6EF6">
        <w:rPr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обязательства;</w:t>
      </w:r>
    </w:p>
    <w:p w:rsidR="009A36C1" w:rsidRPr="007F6EF6" w:rsidRDefault="009A36C1" w:rsidP="009A36C1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7F6EF6">
        <w:rPr>
          <w:sz w:val="28"/>
          <w:szCs w:val="28"/>
          <w:lang w:eastAsia="ar-SA"/>
        </w:rPr>
        <w:t xml:space="preserve">усиление контроля над ходом выполнения программных мероприятий и совершенствование механизма текущего управления реализацией </w:t>
      </w:r>
      <w:r>
        <w:rPr>
          <w:sz w:val="28"/>
          <w:szCs w:val="28"/>
        </w:rPr>
        <w:t xml:space="preserve">муниципальной </w:t>
      </w:r>
      <w:r w:rsidRPr="007F6EF6">
        <w:rPr>
          <w:sz w:val="28"/>
          <w:szCs w:val="28"/>
        </w:rPr>
        <w:t>программы</w:t>
      </w:r>
      <w:r w:rsidRPr="007F6EF6">
        <w:rPr>
          <w:sz w:val="28"/>
          <w:szCs w:val="28"/>
          <w:lang w:eastAsia="ar-SA"/>
        </w:rPr>
        <w:t>;</w:t>
      </w:r>
    </w:p>
    <w:p w:rsidR="009A36C1" w:rsidRPr="007F6EF6" w:rsidRDefault="009A36C1" w:rsidP="009A36C1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7F6EF6">
        <w:rPr>
          <w:sz w:val="28"/>
          <w:szCs w:val="28"/>
          <w:lang w:eastAsia="ar-SA"/>
        </w:rPr>
        <w:t xml:space="preserve">своевременная корректировка мероприятий </w:t>
      </w:r>
      <w:r>
        <w:rPr>
          <w:sz w:val="28"/>
          <w:szCs w:val="28"/>
          <w:lang w:eastAsia="ar-SA"/>
        </w:rPr>
        <w:t xml:space="preserve">муниципальной </w:t>
      </w:r>
      <w:r w:rsidRPr="007F6EF6">
        <w:rPr>
          <w:sz w:val="28"/>
          <w:szCs w:val="28"/>
        </w:rPr>
        <w:t>программы</w:t>
      </w:r>
      <w:r w:rsidRPr="007F6EF6">
        <w:rPr>
          <w:sz w:val="28"/>
          <w:szCs w:val="28"/>
          <w:lang w:eastAsia="ar-SA"/>
        </w:rPr>
        <w:t>.</w:t>
      </w:r>
    </w:p>
    <w:p w:rsidR="009A36C1" w:rsidRDefault="009A36C1" w:rsidP="009A36C1">
      <w:pPr>
        <w:pStyle w:val="ConsPlusNormal"/>
        <w:jc w:val="center"/>
      </w:pPr>
    </w:p>
    <w:p w:rsidR="009A36C1" w:rsidRPr="009A36C1" w:rsidRDefault="009A36C1" w:rsidP="00AF37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C1">
        <w:rPr>
          <w:rFonts w:ascii="Times New Roman" w:hAnsi="Times New Roman" w:cs="Times New Roman"/>
          <w:sz w:val="28"/>
          <w:szCs w:val="28"/>
        </w:rPr>
        <w:t>7.</w:t>
      </w:r>
      <w:r w:rsidRPr="009A36C1">
        <w:rPr>
          <w:rFonts w:ascii="Times New Roman" w:hAnsi="Times New Roman" w:cs="Times New Roman"/>
          <w:b/>
          <w:sz w:val="28"/>
          <w:szCs w:val="28"/>
        </w:rPr>
        <w:t xml:space="preserve"> Организация управления реализацией муниципальной </w:t>
      </w:r>
      <w:r w:rsidRPr="009A36C1">
        <w:rPr>
          <w:rFonts w:ascii="Times New Roman" w:hAnsi="Times New Roman" w:cs="Times New Roman"/>
          <w:b/>
          <w:sz w:val="28"/>
          <w:szCs w:val="28"/>
        </w:rPr>
        <w:br/>
        <w:t>программы и контроль над ходом ее выполнения</w:t>
      </w:r>
    </w:p>
    <w:p w:rsidR="009A36C1" w:rsidRPr="009A36C1" w:rsidRDefault="009A36C1" w:rsidP="009A36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6C1" w:rsidRPr="009A36C1" w:rsidRDefault="009A36C1" w:rsidP="009A3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1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 администрация городского округа.</w:t>
      </w:r>
    </w:p>
    <w:p w:rsidR="009A36C1" w:rsidRPr="009A36C1" w:rsidRDefault="009A36C1" w:rsidP="009A3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с учетом выделяемых на реализацию муниципальной программы финансовых средств ежегодно уточняет затраты </w:t>
      </w:r>
      <w:r w:rsidRPr="009A36C1">
        <w:rPr>
          <w:rFonts w:ascii="Times New Roman" w:hAnsi="Times New Roman" w:cs="Times New Roman"/>
          <w:sz w:val="28"/>
          <w:szCs w:val="28"/>
        </w:rPr>
        <w:br/>
      </w:r>
    </w:p>
    <w:p w:rsidR="009A36C1" w:rsidRPr="009A36C1" w:rsidRDefault="009A36C1" w:rsidP="009A3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C1" w:rsidRPr="009A36C1" w:rsidRDefault="009A36C1" w:rsidP="009A36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36C1">
        <w:rPr>
          <w:rFonts w:ascii="Times New Roman" w:hAnsi="Times New Roman" w:cs="Times New Roman"/>
          <w:sz w:val="24"/>
          <w:szCs w:val="24"/>
        </w:rPr>
        <w:t>6</w:t>
      </w:r>
    </w:p>
    <w:p w:rsidR="009A36C1" w:rsidRPr="009A36C1" w:rsidRDefault="009A36C1" w:rsidP="009A36C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36C1" w:rsidRPr="009A36C1" w:rsidRDefault="009A36C1" w:rsidP="009A3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6C1">
        <w:rPr>
          <w:rFonts w:ascii="Times New Roman" w:hAnsi="Times New Roman" w:cs="Times New Roman"/>
          <w:sz w:val="28"/>
          <w:szCs w:val="28"/>
        </w:rPr>
        <w:t xml:space="preserve">по мероприятиям муниципальной программы, оценочные показатели и состав исполнителей. Осуществляет координацию деятельности исполнителей мероприятий муниципальной программы, обеспечивая их согласованные действия по реализации программных мероприятий, а также по целевому использованию средств бюджета. </w:t>
      </w:r>
    </w:p>
    <w:p w:rsidR="009A36C1" w:rsidRPr="009A36C1" w:rsidRDefault="009A36C1" w:rsidP="009A3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1">
        <w:rPr>
          <w:rFonts w:ascii="Times New Roman" w:hAnsi="Times New Roman" w:cs="Times New Roman"/>
          <w:sz w:val="28"/>
          <w:szCs w:val="28"/>
        </w:rPr>
        <w:t>Комиссия по обеспечению безопасности дорожного движения в городском округе ежегодно рассматривает вопрос о ходе выполнения муниципальной программы.</w:t>
      </w:r>
    </w:p>
    <w:p w:rsidR="009A36C1" w:rsidRPr="009A36C1" w:rsidRDefault="009A36C1" w:rsidP="009A36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A36C1">
        <w:rPr>
          <w:rFonts w:ascii="Times New Roman" w:hAnsi="Times New Roman"/>
          <w:sz w:val="28"/>
          <w:szCs w:val="28"/>
        </w:rPr>
        <w:t>Проверка целевого использования средств, выделенных на реализацию мероприятий муниципальной программы, осуществляется в соответствии с действующим законодательством.</w:t>
      </w:r>
    </w:p>
    <w:p w:rsidR="009A36C1" w:rsidRPr="009A36C1" w:rsidRDefault="009A36C1" w:rsidP="009A36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6C1" w:rsidRPr="009A36C1" w:rsidRDefault="009A36C1" w:rsidP="009A36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C1">
        <w:rPr>
          <w:rFonts w:ascii="Times New Roman" w:hAnsi="Times New Roman" w:cs="Times New Roman"/>
          <w:sz w:val="28"/>
          <w:szCs w:val="28"/>
        </w:rPr>
        <w:t>8.</w:t>
      </w:r>
      <w:r w:rsidRPr="009A36C1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реализации муниципальной программы</w:t>
      </w:r>
    </w:p>
    <w:p w:rsidR="009A36C1" w:rsidRPr="009A36C1" w:rsidRDefault="009A36C1" w:rsidP="009A36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C1" w:rsidRPr="009A36C1" w:rsidRDefault="009A36C1" w:rsidP="009A3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C1"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муниципальной программы является достижение значений целевых показателей в области повышения безопасности дорожного движения и определяется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округа, утвержденным постановлением администрации городского округа от 15.10.2013 № 336.</w:t>
      </w:r>
      <w:proofErr w:type="gramEnd"/>
    </w:p>
    <w:p w:rsidR="009A36C1" w:rsidRDefault="009A36C1" w:rsidP="009A36C1">
      <w:pPr>
        <w:ind w:firstLine="567"/>
        <w:rPr>
          <w:sz w:val="28"/>
          <w:szCs w:val="28"/>
        </w:rPr>
      </w:pPr>
    </w:p>
    <w:p w:rsidR="009A36C1" w:rsidRDefault="009A36C1" w:rsidP="009A36C1">
      <w:pPr>
        <w:pStyle w:val="ac"/>
        <w:ind w:left="0"/>
        <w:jc w:val="both"/>
      </w:pPr>
    </w:p>
    <w:p w:rsidR="009A36C1" w:rsidRDefault="009A36C1" w:rsidP="009A36C1">
      <w:pPr>
        <w:pStyle w:val="ac"/>
        <w:ind w:left="0"/>
        <w:jc w:val="both"/>
        <w:rPr>
          <w:b/>
          <w:sz w:val="28"/>
          <w:szCs w:val="28"/>
        </w:rPr>
      </w:pPr>
    </w:p>
    <w:p w:rsidR="009A36C1" w:rsidRPr="00617F46" w:rsidRDefault="009A36C1" w:rsidP="009A36C1">
      <w:pPr>
        <w:ind w:firstLine="567"/>
        <w:rPr>
          <w:sz w:val="28"/>
          <w:szCs w:val="28"/>
        </w:rPr>
      </w:pPr>
    </w:p>
    <w:p w:rsidR="009A36C1" w:rsidRPr="004D1C80" w:rsidRDefault="009A36C1" w:rsidP="009A36C1">
      <w:pPr>
        <w:jc w:val="both"/>
        <w:rPr>
          <w:sz w:val="28"/>
          <w:szCs w:val="28"/>
        </w:rPr>
      </w:pPr>
    </w:p>
    <w:p w:rsidR="009A36C1" w:rsidRDefault="009A36C1" w:rsidP="009A36C1">
      <w:pPr>
        <w:pStyle w:val="ac"/>
        <w:ind w:left="0" w:firstLine="708"/>
        <w:jc w:val="center"/>
        <w:rPr>
          <w:sz w:val="28"/>
          <w:szCs w:val="28"/>
        </w:rPr>
        <w:sectPr w:rsidR="009A36C1" w:rsidSect="00FE16A1">
          <w:headerReference w:type="first" r:id="rId8"/>
          <w:pgSz w:w="11906" w:h="16838"/>
          <w:pgMar w:top="851" w:right="680" w:bottom="567" w:left="1701" w:header="851" w:footer="255" w:gutter="0"/>
          <w:cols w:space="720"/>
          <w:titlePg/>
          <w:docGrid w:linePitch="326"/>
        </w:sectPr>
      </w:pPr>
    </w:p>
    <w:p w:rsidR="009A36C1" w:rsidRPr="00C162E9" w:rsidRDefault="009A36C1" w:rsidP="009A36C1">
      <w:pPr>
        <w:pStyle w:val="ac"/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lastRenderedPageBreak/>
        <w:t>Приложение № 1</w:t>
      </w:r>
    </w:p>
    <w:p w:rsidR="009A36C1" w:rsidRDefault="009A36C1" w:rsidP="009A36C1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 xml:space="preserve">к муниципальной программе </w:t>
      </w:r>
    </w:p>
    <w:p w:rsidR="00AF379F" w:rsidRDefault="009A36C1" w:rsidP="009A36C1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«Повышение качества водоснабжения</w:t>
      </w:r>
      <w:r w:rsidR="00AF379F">
        <w:rPr>
          <w:sz w:val="28"/>
          <w:szCs w:val="28"/>
        </w:rPr>
        <w:t xml:space="preserve"> </w:t>
      </w:r>
    </w:p>
    <w:p w:rsidR="009A36C1" w:rsidRDefault="00AF379F" w:rsidP="009A36C1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</w:t>
      </w:r>
      <w:r w:rsidR="009A36C1" w:rsidRPr="00C162E9">
        <w:rPr>
          <w:sz w:val="28"/>
          <w:szCs w:val="28"/>
        </w:rPr>
        <w:t>»</w:t>
      </w:r>
      <w:r w:rsidR="009A36C1">
        <w:rPr>
          <w:sz w:val="28"/>
          <w:szCs w:val="28"/>
        </w:rPr>
        <w:t xml:space="preserve"> </w:t>
      </w:r>
    </w:p>
    <w:p w:rsidR="009A36C1" w:rsidRDefault="009A36C1" w:rsidP="009A36C1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на 2016 – 2018 годы</w:t>
      </w:r>
    </w:p>
    <w:p w:rsidR="009A36C1" w:rsidRDefault="009A36C1" w:rsidP="009A36C1">
      <w:pPr>
        <w:pStyle w:val="ac"/>
        <w:ind w:left="0" w:firstLine="708"/>
        <w:jc w:val="both"/>
        <w:rPr>
          <w:sz w:val="28"/>
          <w:szCs w:val="28"/>
        </w:rPr>
      </w:pPr>
    </w:p>
    <w:p w:rsidR="009A36C1" w:rsidRDefault="009A36C1" w:rsidP="009A36C1">
      <w:pPr>
        <w:pStyle w:val="ac"/>
        <w:ind w:left="0"/>
        <w:jc w:val="center"/>
        <w:rPr>
          <w:sz w:val="28"/>
          <w:szCs w:val="28"/>
        </w:rPr>
      </w:pPr>
    </w:p>
    <w:p w:rsidR="009A36C1" w:rsidRPr="00A551B0" w:rsidRDefault="009A36C1" w:rsidP="009A36C1">
      <w:pPr>
        <w:pStyle w:val="ac"/>
        <w:ind w:left="0"/>
        <w:jc w:val="center"/>
        <w:rPr>
          <w:b/>
          <w:sz w:val="28"/>
          <w:szCs w:val="28"/>
        </w:rPr>
      </w:pPr>
      <w:r w:rsidRPr="00A551B0">
        <w:rPr>
          <w:b/>
          <w:sz w:val="28"/>
          <w:szCs w:val="28"/>
        </w:rPr>
        <w:t>СВЕДЕНИЯ</w:t>
      </w:r>
    </w:p>
    <w:p w:rsidR="00AF379F" w:rsidRDefault="009A36C1" w:rsidP="009A3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51B0">
        <w:rPr>
          <w:b/>
          <w:sz w:val="28"/>
          <w:szCs w:val="28"/>
        </w:rPr>
        <w:t xml:space="preserve"> целевых показателях </w:t>
      </w:r>
      <w:r>
        <w:rPr>
          <w:b/>
          <w:sz w:val="28"/>
          <w:szCs w:val="28"/>
        </w:rPr>
        <w:t xml:space="preserve">муниципальной </w:t>
      </w:r>
      <w:r w:rsidRPr="00A551B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023A84">
        <w:rPr>
          <w:b/>
          <w:sz w:val="28"/>
          <w:szCs w:val="28"/>
        </w:rPr>
        <w:t xml:space="preserve">«Повышение качества </w:t>
      </w:r>
    </w:p>
    <w:p w:rsidR="009A36C1" w:rsidRDefault="009A36C1" w:rsidP="009A36C1">
      <w:pPr>
        <w:jc w:val="center"/>
        <w:rPr>
          <w:b/>
          <w:sz w:val="28"/>
          <w:szCs w:val="28"/>
        </w:rPr>
      </w:pPr>
      <w:r w:rsidRPr="00023A84">
        <w:rPr>
          <w:b/>
          <w:sz w:val="28"/>
          <w:szCs w:val="28"/>
        </w:rPr>
        <w:t>водоснабжения</w:t>
      </w:r>
      <w:r w:rsidR="00AF379F" w:rsidRPr="00AF379F">
        <w:rPr>
          <w:b/>
          <w:sz w:val="28"/>
          <w:szCs w:val="28"/>
        </w:rPr>
        <w:t xml:space="preserve"> в городском </w:t>
      </w:r>
      <w:proofErr w:type="gramStart"/>
      <w:r w:rsidR="00AF379F" w:rsidRPr="00AF379F">
        <w:rPr>
          <w:b/>
          <w:sz w:val="28"/>
          <w:szCs w:val="28"/>
        </w:rPr>
        <w:t>округе</w:t>
      </w:r>
      <w:proofErr w:type="gramEnd"/>
      <w:r w:rsidR="00AF379F" w:rsidRPr="00AF379F">
        <w:rPr>
          <w:b/>
          <w:sz w:val="28"/>
          <w:szCs w:val="28"/>
        </w:rPr>
        <w:t xml:space="preserve"> ЗАТО Светлый</w:t>
      </w:r>
      <w:r w:rsidRPr="00023A84">
        <w:rPr>
          <w:b/>
          <w:sz w:val="28"/>
          <w:szCs w:val="28"/>
        </w:rPr>
        <w:t xml:space="preserve">» на 2016 </w:t>
      </w:r>
      <w:r w:rsidRPr="00AF379F">
        <w:rPr>
          <w:b/>
          <w:sz w:val="28"/>
          <w:szCs w:val="28"/>
        </w:rPr>
        <w:t>–</w:t>
      </w:r>
      <w:r w:rsidRPr="00023A84">
        <w:rPr>
          <w:b/>
          <w:sz w:val="28"/>
          <w:szCs w:val="28"/>
        </w:rPr>
        <w:t xml:space="preserve"> 2018 годы  </w:t>
      </w:r>
    </w:p>
    <w:p w:rsidR="009A36C1" w:rsidRPr="0065372C" w:rsidRDefault="009A36C1" w:rsidP="009A36C1">
      <w:pPr>
        <w:jc w:val="center"/>
        <w:rPr>
          <w:b/>
          <w:sz w:val="28"/>
          <w:szCs w:val="28"/>
        </w:rPr>
      </w:pPr>
    </w:p>
    <w:tbl>
      <w:tblPr>
        <w:tblW w:w="155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8643"/>
        <w:gridCol w:w="1512"/>
        <w:gridCol w:w="1581"/>
        <w:gridCol w:w="1582"/>
        <w:gridCol w:w="1624"/>
      </w:tblGrid>
      <w:tr w:rsidR="009A36C1" w:rsidRPr="009A36C1" w:rsidTr="00AF379F">
        <w:trPr>
          <w:trHeight w:val="28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ind w:left="-33" w:right="-30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ind w:left="-21" w:right="-28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c"/>
              <w:ind w:left="0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9A36C1">
              <w:rPr>
                <w:rStyle w:val="afa"/>
                <w:b w:val="0"/>
                <w:sz w:val="24"/>
                <w:szCs w:val="24"/>
              </w:rPr>
              <w:t>Значение показателей (по годам)</w:t>
            </w: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Fonts w:ascii="Times New Roman" w:hAnsi="Times New Roman"/>
                <w:sz w:val="24"/>
                <w:szCs w:val="24"/>
              </w:rPr>
              <w:t xml:space="preserve">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9A36C1">
              <w:rPr>
                <w:rFonts w:ascii="Times New Roman" w:hAnsi="Times New Roman"/>
                <w:sz w:val="24"/>
                <w:szCs w:val="24"/>
              </w:rPr>
              <w:t>мероприятий проекта реконструкции водозабора  городского округа</w:t>
            </w:r>
            <w:proofErr w:type="gramEnd"/>
            <w:r w:rsidRPr="009A36C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r w:rsidRPr="009A36C1">
              <w:t>бурение скважины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r w:rsidRPr="009A36C1">
              <w:t>устройство водопровода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autoSpaceDE w:val="0"/>
              <w:autoSpaceDN w:val="0"/>
              <w:adjustRightInd w:val="0"/>
              <w:ind w:left="12" w:right="6"/>
            </w:pPr>
            <w:r w:rsidRPr="009A36C1">
              <w:t xml:space="preserve">прокладка воздушной линии ВЛИ </w:t>
            </w:r>
            <w:r w:rsidR="00AF379F">
              <w:t xml:space="preserve">- </w:t>
            </w:r>
            <w:r w:rsidRPr="009A36C1">
              <w:t>0,4 кВ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r w:rsidRPr="009A36C1">
              <w:t>устройство насосной станции на новой скважине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jc w:val="center"/>
            </w:pPr>
            <w:r w:rsidRPr="009A36C1">
              <w:rPr>
                <w:rStyle w:val="afa"/>
                <w:b w:val="0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r w:rsidRPr="009A36C1">
              <w:t xml:space="preserve">Корректировка проекта реконструкции водозабора городского округа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A36C1" w:rsidRPr="009A36C1" w:rsidTr="00AF379F">
        <w:trPr>
          <w:cantSplit/>
          <w:trHeight w:val="2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A36C1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9A36C1">
              <w:rPr>
                <w:rFonts w:ascii="Times New Roman" w:hAnsi="Times New Roman"/>
                <w:sz w:val="24"/>
                <w:szCs w:val="24"/>
              </w:rPr>
              <w:t>мероприятий проекта реконструкции водозабора городского округа</w:t>
            </w:r>
            <w:proofErr w:type="gramEnd"/>
            <w:r w:rsidRPr="009A36C1">
              <w:rPr>
                <w:rFonts w:ascii="Times New Roman" w:hAnsi="Times New Roman"/>
                <w:sz w:val="24"/>
                <w:szCs w:val="24"/>
              </w:rPr>
              <w:t xml:space="preserve"> с учетом внесенных изменений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9A36C1" w:rsidRDefault="009A36C1" w:rsidP="00AF379F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9A36C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</w:tbl>
    <w:p w:rsidR="009A36C1" w:rsidRDefault="009A36C1" w:rsidP="009A36C1">
      <w:pPr>
        <w:autoSpaceDE w:val="0"/>
        <w:autoSpaceDN w:val="0"/>
        <w:adjustRightInd w:val="0"/>
        <w:rPr>
          <w:sz w:val="28"/>
          <w:szCs w:val="28"/>
        </w:rPr>
        <w:sectPr w:rsidR="009A36C1" w:rsidSect="009A36C1">
          <w:pgSz w:w="16838" w:h="11906" w:orient="landscape"/>
          <w:pgMar w:top="1985" w:right="680" w:bottom="680" w:left="680" w:header="851" w:footer="255" w:gutter="0"/>
          <w:cols w:space="720"/>
          <w:docGrid w:linePitch="326"/>
        </w:sectPr>
      </w:pPr>
    </w:p>
    <w:p w:rsidR="009A36C1" w:rsidRPr="00C162E9" w:rsidRDefault="009A36C1" w:rsidP="00960845">
      <w:pPr>
        <w:pStyle w:val="ac"/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к муниципальной программе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«Повышение качества водоснабжения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</w:t>
      </w:r>
      <w:r w:rsidRPr="00C162E9">
        <w:rPr>
          <w:sz w:val="28"/>
          <w:szCs w:val="28"/>
        </w:rPr>
        <w:t>»</w:t>
      </w:r>
    </w:p>
    <w:p w:rsidR="009A36C1" w:rsidRPr="005107B4" w:rsidRDefault="00960845" w:rsidP="00960845">
      <w:pPr>
        <w:autoSpaceDE w:val="0"/>
        <w:autoSpaceDN w:val="0"/>
        <w:adjustRightInd w:val="0"/>
        <w:ind w:left="8505"/>
        <w:jc w:val="center"/>
      </w:pPr>
      <w:r w:rsidRPr="00C162E9">
        <w:rPr>
          <w:sz w:val="28"/>
          <w:szCs w:val="28"/>
        </w:rPr>
        <w:t>на 2016 – 2018 годы</w:t>
      </w:r>
    </w:p>
    <w:p w:rsidR="009A36C1" w:rsidRPr="00775B58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>ПЕРЕЧЕНЬ</w:t>
      </w:r>
    </w:p>
    <w:p w:rsidR="00960845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 xml:space="preserve">основных мероприятий муниципальной программы «Повышение качества </w:t>
      </w:r>
    </w:p>
    <w:p w:rsidR="009A36C1" w:rsidRPr="00775B58" w:rsidRDefault="009A36C1" w:rsidP="009A36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>водоснабжения</w:t>
      </w:r>
      <w:r w:rsidR="00960845" w:rsidRPr="00960845">
        <w:rPr>
          <w:b/>
          <w:sz w:val="28"/>
          <w:szCs w:val="28"/>
        </w:rPr>
        <w:t xml:space="preserve"> </w:t>
      </w:r>
      <w:r w:rsidR="00960845" w:rsidRPr="00AF379F">
        <w:rPr>
          <w:b/>
          <w:sz w:val="28"/>
          <w:szCs w:val="28"/>
        </w:rPr>
        <w:t xml:space="preserve">в городском </w:t>
      </w:r>
      <w:proofErr w:type="gramStart"/>
      <w:r w:rsidR="00960845" w:rsidRPr="00AF379F">
        <w:rPr>
          <w:b/>
          <w:sz w:val="28"/>
          <w:szCs w:val="28"/>
        </w:rPr>
        <w:t>округе</w:t>
      </w:r>
      <w:proofErr w:type="gramEnd"/>
      <w:r w:rsidR="00960845" w:rsidRPr="00AF379F">
        <w:rPr>
          <w:b/>
          <w:sz w:val="28"/>
          <w:szCs w:val="28"/>
        </w:rPr>
        <w:t xml:space="preserve"> ЗАТО Светлый</w:t>
      </w:r>
      <w:r w:rsidRPr="00775B58">
        <w:rPr>
          <w:b/>
          <w:sz w:val="28"/>
          <w:szCs w:val="28"/>
        </w:rPr>
        <w:t xml:space="preserve">» на 2016 </w:t>
      </w:r>
      <w:r w:rsidRPr="00775B58">
        <w:rPr>
          <w:sz w:val="28"/>
          <w:szCs w:val="28"/>
        </w:rPr>
        <w:t>–</w:t>
      </w:r>
      <w:r w:rsidRPr="00775B58">
        <w:rPr>
          <w:b/>
          <w:sz w:val="28"/>
          <w:szCs w:val="28"/>
        </w:rPr>
        <w:t xml:space="preserve"> 2018 годы  </w:t>
      </w:r>
    </w:p>
    <w:p w:rsidR="009A36C1" w:rsidRPr="00093CDD" w:rsidRDefault="009A36C1" w:rsidP="009A36C1">
      <w:pPr>
        <w:jc w:val="center"/>
        <w:rPr>
          <w:b/>
          <w:sz w:val="18"/>
          <w:szCs w:val="18"/>
        </w:rPr>
      </w:pP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268"/>
        <w:gridCol w:w="1276"/>
        <w:gridCol w:w="1276"/>
        <w:gridCol w:w="2268"/>
        <w:gridCol w:w="1984"/>
        <w:gridCol w:w="2768"/>
      </w:tblGrid>
      <w:tr w:rsidR="009A36C1" w:rsidRPr="00863469" w:rsidTr="00AF37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№</w:t>
            </w:r>
          </w:p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C04FA">
              <w:t>п</w:t>
            </w:r>
            <w:proofErr w:type="spellEnd"/>
            <w:proofErr w:type="gramEnd"/>
            <w:r w:rsidRPr="002C04FA">
              <w:t>/</w:t>
            </w:r>
            <w:proofErr w:type="spellStart"/>
            <w:r w:rsidRPr="002C04FA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C04FA">
              <w:t>Номер и 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47" w:right="-48"/>
              <w:jc w:val="center"/>
            </w:pPr>
            <w:r w:rsidRPr="002C04FA">
              <w:t>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firstLine="285"/>
              <w:jc w:val="center"/>
            </w:pPr>
            <w:r w:rsidRPr="002C04FA"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2C04FA">
              <w:t xml:space="preserve">Ожидаемый </w:t>
            </w:r>
          </w:p>
          <w:p w:rsidR="009A36C1" w:rsidRPr="002C04FA" w:rsidRDefault="009A36C1" w:rsidP="00AF379F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2C04FA">
              <w:t>непосредственный результат, показатель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48" w:right="-51"/>
              <w:jc w:val="center"/>
            </w:pPr>
            <w:r w:rsidRPr="002C04FA">
              <w:t xml:space="preserve">Последствия не реализации </w:t>
            </w:r>
            <w:r>
              <w:t xml:space="preserve">муниципальной </w:t>
            </w:r>
            <w:r w:rsidRPr="002C04FA">
              <w:t>программы и основного мероприятия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43" w:right="-50"/>
              <w:jc w:val="center"/>
            </w:pPr>
            <w:r w:rsidRPr="002C04FA">
              <w:t xml:space="preserve">Связь </w:t>
            </w:r>
          </w:p>
          <w:p w:rsidR="009A36C1" w:rsidRPr="002C04FA" w:rsidRDefault="009A36C1" w:rsidP="00AF379F">
            <w:pPr>
              <w:autoSpaceDE w:val="0"/>
              <w:autoSpaceDN w:val="0"/>
              <w:adjustRightInd w:val="0"/>
              <w:ind w:left="-43" w:right="-50"/>
              <w:jc w:val="center"/>
            </w:pPr>
            <w:r w:rsidRPr="002C04FA">
              <w:t xml:space="preserve">с показателями  </w:t>
            </w:r>
            <w:r>
              <w:t xml:space="preserve">муниципальной </w:t>
            </w:r>
            <w:r w:rsidRPr="002C04FA">
              <w:t>программы</w:t>
            </w:r>
          </w:p>
        </w:tc>
      </w:tr>
      <w:tr w:rsidR="009A36C1" w:rsidRPr="00863469" w:rsidTr="00AF37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95" w:right="-76"/>
              <w:jc w:val="center"/>
            </w:pPr>
            <w:r w:rsidRPr="002C04FA">
              <w:t>начала реализации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2C04FA"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</w:pPr>
          </w:p>
        </w:tc>
      </w:tr>
      <w:tr w:rsidR="009A36C1" w:rsidRPr="00863469" w:rsidTr="00AF379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C04FA"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46" w:right="-24"/>
              <w:jc w:val="center"/>
            </w:pPr>
            <w:r w:rsidRPr="002C04FA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2C04FA"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7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8</w:t>
            </w:r>
          </w:p>
        </w:tc>
      </w:tr>
      <w:tr w:rsidR="009A36C1" w:rsidRPr="00863469" w:rsidTr="00AF37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DE0ABC" w:rsidRDefault="009A36C1" w:rsidP="00AF379F">
            <w:pPr>
              <w:autoSpaceDE w:val="0"/>
              <w:autoSpaceDN w:val="0"/>
              <w:adjustRightInd w:val="0"/>
              <w:ind w:left="12" w:right="-33"/>
            </w:pPr>
            <w:r w:rsidRPr="00DE0ABC">
              <w:t xml:space="preserve">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Default="009A36C1" w:rsidP="00AF379F">
            <w:pPr>
              <w:autoSpaceDE w:val="0"/>
              <w:autoSpaceDN w:val="0"/>
              <w:adjustRightInd w:val="0"/>
              <w:ind w:left="-33" w:right="-48"/>
              <w:jc w:val="center"/>
            </w:pPr>
            <w:r w:rsidRPr="00BD6368">
              <w:t xml:space="preserve">Администрация городского </w:t>
            </w:r>
            <w:proofErr w:type="gramStart"/>
            <w:r w:rsidRPr="00BD6368">
              <w:t>округа</w:t>
            </w:r>
            <w:proofErr w:type="gramEnd"/>
            <w:r w:rsidRPr="00BD6368">
              <w:t xml:space="preserve"> ЗАТО Светлый</w:t>
            </w:r>
            <w:r>
              <w:t xml:space="preserve"> (далее – администрация городского округа)</w:t>
            </w:r>
            <w:r w:rsidRPr="00BD6368">
              <w:t xml:space="preserve">, </w:t>
            </w:r>
          </w:p>
          <w:p w:rsidR="009A36C1" w:rsidRPr="00BD6368" w:rsidRDefault="00960845" w:rsidP="00960845">
            <w:pPr>
              <w:autoSpaceDE w:val="0"/>
              <w:autoSpaceDN w:val="0"/>
              <w:adjustRightInd w:val="0"/>
              <w:ind w:left="-33" w:right="-48"/>
              <w:jc w:val="center"/>
            </w:pPr>
            <w:r>
              <w:t>муниципальное учреждение</w:t>
            </w:r>
            <w:r w:rsidR="009A36C1" w:rsidRPr="00BD6368">
              <w:t xml:space="preserve"> «Управление строительства, жилищно-коммунального и дорожного хозяйства администрации городского </w:t>
            </w:r>
            <w:proofErr w:type="gramStart"/>
            <w:r w:rsidR="009A36C1" w:rsidRPr="00BD6368">
              <w:t>округа</w:t>
            </w:r>
            <w:proofErr w:type="gramEnd"/>
            <w:r w:rsidR="009A36C1" w:rsidRPr="00BD6368">
              <w:t xml:space="preserve"> ЗАТО Светлый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ind w:left="67" w:right="-46"/>
              <w:jc w:val="center"/>
            </w:pPr>
            <w:r>
              <w:t xml:space="preserve">Утверждение </w:t>
            </w:r>
            <w:r w:rsidRPr="00DE0ABC">
              <w:t xml:space="preserve">запасов воды на действующем водозаборе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Недостаток в  чистой питьевой воде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</w:pPr>
            <w:r w:rsidRPr="00DE0ABC">
              <w:t xml:space="preserve">Проведение геологоразведочных работ по оценке запасов воды на действующем водозаборе городского округа </w:t>
            </w:r>
          </w:p>
        </w:tc>
      </w:tr>
    </w:tbl>
    <w:p w:rsidR="009A36C1" w:rsidRPr="00960845" w:rsidRDefault="009A36C1" w:rsidP="009A36C1">
      <w:pPr>
        <w:rPr>
          <w:sz w:val="4"/>
          <w:szCs w:val="4"/>
        </w:rPr>
      </w:pPr>
      <w:r w:rsidRPr="00960845">
        <w:rPr>
          <w:sz w:val="4"/>
          <w:szCs w:val="4"/>
        </w:rPr>
        <w:br w:type="page"/>
      </w:r>
    </w:p>
    <w:p w:rsidR="009A36C1" w:rsidRDefault="009A36C1" w:rsidP="009A36C1">
      <w:pPr>
        <w:jc w:val="center"/>
      </w:pPr>
      <w:r>
        <w:lastRenderedPageBreak/>
        <w:t>2</w:t>
      </w:r>
    </w:p>
    <w:p w:rsidR="009A36C1" w:rsidRDefault="009A36C1" w:rsidP="009A36C1">
      <w:pPr>
        <w:jc w:val="center"/>
      </w:pP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268"/>
        <w:gridCol w:w="1276"/>
        <w:gridCol w:w="1276"/>
        <w:gridCol w:w="2268"/>
        <w:gridCol w:w="1984"/>
        <w:gridCol w:w="2768"/>
      </w:tblGrid>
      <w:tr w:rsidR="009A36C1" w:rsidRPr="00863469" w:rsidTr="00AF37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C04F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46" w:right="-24"/>
              <w:jc w:val="center"/>
            </w:pPr>
            <w:r w:rsidRPr="002C04F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2C04FA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2C04FA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2C04FA">
              <w:t>8</w:t>
            </w:r>
          </w:p>
        </w:tc>
      </w:tr>
      <w:tr w:rsidR="009A36C1" w:rsidRPr="00863469" w:rsidTr="00AF37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ind w:left="12" w:right="-3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BD6368" w:rsidRDefault="00960845" w:rsidP="00AF379F">
            <w:pPr>
              <w:autoSpaceDE w:val="0"/>
              <w:autoSpaceDN w:val="0"/>
              <w:adjustRightInd w:val="0"/>
              <w:ind w:left="-33" w:right="-48"/>
              <w:jc w:val="center"/>
            </w:pPr>
            <w:r w:rsidRPr="00BD6368">
              <w:t>Саратовской области»</w:t>
            </w:r>
            <w:r>
              <w:t xml:space="preserve"> </w:t>
            </w:r>
            <w:r w:rsidR="009A36C1">
              <w:t>(далее – у</w:t>
            </w:r>
            <w:r w:rsidR="009A36C1" w:rsidRPr="00BD6368">
              <w:t>правление строительства, жилищно-коммунального и дорожного хозяйства</w:t>
            </w:r>
            <w:r w:rsidR="009A36C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Default="009A36C1" w:rsidP="00AF379F">
            <w:pPr>
              <w:autoSpaceDE w:val="0"/>
              <w:autoSpaceDN w:val="0"/>
              <w:adjustRightInd w:val="0"/>
              <w:ind w:left="67" w:right="-46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DE0ABC" w:rsidRDefault="009A36C1" w:rsidP="00AF379F">
            <w:pPr>
              <w:autoSpaceDE w:val="0"/>
              <w:autoSpaceDN w:val="0"/>
              <w:adjustRightInd w:val="0"/>
            </w:pPr>
          </w:p>
        </w:tc>
      </w:tr>
      <w:tr w:rsidR="009A36C1" w:rsidRPr="00863469" w:rsidTr="00AF37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960845">
            <w:pPr>
              <w:autoSpaceDE w:val="0"/>
              <w:autoSpaceDN w:val="0"/>
              <w:adjustRightInd w:val="0"/>
              <w:ind w:left="12" w:right="-33"/>
            </w:pPr>
            <w:r w:rsidRPr="00F87FD2">
              <w:t>Реализация мероприятий проекта реконструкции водозабора  городского округа</w:t>
            </w:r>
            <w:r>
              <w:t>: б</w:t>
            </w:r>
            <w:r w:rsidRPr="009B7BB4">
              <w:t>урение скважин</w:t>
            </w:r>
            <w:r>
              <w:t>ы, устройство водопровода, прокладка  воздушной линии ВЛИ</w:t>
            </w:r>
            <w:r w:rsidR="00960845">
              <w:t xml:space="preserve"> - </w:t>
            </w:r>
            <w:r>
              <w:t>0,4 кВ, устройство насосной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BD6368" w:rsidRDefault="009A36C1" w:rsidP="00AF379F">
            <w:pPr>
              <w:autoSpaceDE w:val="0"/>
              <w:autoSpaceDN w:val="0"/>
              <w:adjustRightInd w:val="0"/>
              <w:ind w:left="-33" w:right="-48"/>
              <w:jc w:val="center"/>
            </w:pPr>
            <w:r>
              <w:t>Администрация городского округа</w:t>
            </w:r>
            <w:r w:rsidRPr="00BD6368">
              <w:t xml:space="preserve">, </w:t>
            </w:r>
            <w:r>
              <w:t>у</w:t>
            </w:r>
            <w:r w:rsidRPr="00BD6368">
              <w:t xml:space="preserve">правление строительства, жилищно-коммунального и дорожного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201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201</w:t>
            </w: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ind w:left="67" w:right="-46"/>
              <w:jc w:val="center"/>
            </w:pPr>
            <w:r w:rsidRPr="00F87FD2">
              <w:t>Обеспечение населения городского округа чистой питьевой водой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Недостаток в  чистой питьевой воде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</w:pPr>
            <w:r w:rsidRPr="00F87FD2">
              <w:t>Реализация мероприятий проекта реконструкции водозабора  городского округа</w:t>
            </w:r>
            <w:r>
              <w:t>: б</w:t>
            </w:r>
            <w:r w:rsidRPr="009B7BB4">
              <w:t>урение скважин</w:t>
            </w:r>
            <w:r>
              <w:t xml:space="preserve">ы, устройство водопровода, прокладка  воздушной линии </w:t>
            </w:r>
            <w:r w:rsidR="00960845">
              <w:br/>
            </w:r>
            <w:r>
              <w:t xml:space="preserve">ВЛИ </w:t>
            </w:r>
            <w:r w:rsidR="00960845">
              <w:t xml:space="preserve">- </w:t>
            </w:r>
            <w:r>
              <w:t>0,4 кВ, устройство насосной станции</w:t>
            </w:r>
          </w:p>
        </w:tc>
      </w:tr>
      <w:tr w:rsidR="009A36C1" w:rsidRPr="00863469" w:rsidTr="00AF37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ind w:left="12" w:right="-33"/>
            </w:pPr>
            <w:r>
              <w:t>К</w:t>
            </w:r>
            <w:r w:rsidRPr="00AC3365">
              <w:t xml:space="preserve">орректировка проекта реконструкции водозабора городского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BD6368" w:rsidRDefault="009A36C1" w:rsidP="00AF379F">
            <w:pPr>
              <w:autoSpaceDE w:val="0"/>
              <w:autoSpaceDN w:val="0"/>
              <w:adjustRightInd w:val="0"/>
              <w:ind w:left="-33" w:right="-48"/>
              <w:jc w:val="center"/>
            </w:pPr>
            <w:r w:rsidRPr="00BD6368">
              <w:t xml:space="preserve">Администрация городского округа, </w:t>
            </w:r>
            <w:r>
              <w:t>у</w:t>
            </w:r>
            <w:r w:rsidRPr="00BD6368">
              <w:t xml:space="preserve">правление строительства, жилищно-коммунального и дорожного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ind w:left="67" w:right="-46"/>
              <w:jc w:val="center"/>
            </w:pPr>
            <w:r w:rsidRPr="00F87FD2">
              <w:t>Обеспечение населения городского округа чистой питьевой водой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Недостаток в  чистой питьевой воде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</w:pPr>
            <w:r>
              <w:t>К</w:t>
            </w:r>
            <w:r w:rsidRPr="00AC3365">
              <w:t xml:space="preserve">орректировка проекта реконструкции водозабора городского округа </w:t>
            </w:r>
          </w:p>
        </w:tc>
      </w:tr>
      <w:tr w:rsidR="009A36C1" w:rsidRPr="00863469" w:rsidTr="00AF37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Default="009A36C1" w:rsidP="00AF379F">
            <w:pPr>
              <w:autoSpaceDE w:val="0"/>
              <w:autoSpaceDN w:val="0"/>
              <w:adjustRightInd w:val="0"/>
              <w:ind w:left="12" w:right="-33"/>
            </w:pPr>
            <w:r>
              <w:t>Р</w:t>
            </w:r>
            <w:r w:rsidRPr="00AC3365">
              <w:t xml:space="preserve">еализация </w:t>
            </w:r>
            <w:proofErr w:type="gramStart"/>
            <w:r w:rsidRPr="00AC3365">
              <w:t>мероприятий проекта реконструкции водозабора городского округа</w:t>
            </w:r>
            <w:proofErr w:type="gramEnd"/>
            <w:r w:rsidRPr="00AC3365">
              <w:t xml:space="preserve"> с учетом внесенных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BD6368" w:rsidRDefault="009A36C1" w:rsidP="00AF379F">
            <w:pPr>
              <w:autoSpaceDE w:val="0"/>
              <w:autoSpaceDN w:val="0"/>
              <w:adjustRightInd w:val="0"/>
              <w:ind w:left="-33" w:right="-48"/>
              <w:jc w:val="center"/>
            </w:pPr>
            <w:r w:rsidRPr="00BD6368">
              <w:t xml:space="preserve">Администрация городского округа, </w:t>
            </w:r>
            <w:r>
              <w:t>у</w:t>
            </w:r>
            <w:r w:rsidRPr="00BD6368">
              <w:t xml:space="preserve">правление </w:t>
            </w:r>
            <w:proofErr w:type="spellStart"/>
            <w:proofErr w:type="gramStart"/>
            <w:r w:rsidRPr="00BD6368">
              <w:t>строи</w:t>
            </w:r>
            <w:r w:rsidR="00960845">
              <w:t>-</w:t>
            </w:r>
            <w:r w:rsidRPr="00BD6368">
              <w:t>тельства</w:t>
            </w:r>
            <w:proofErr w:type="spellEnd"/>
            <w:proofErr w:type="gramEnd"/>
            <w:r w:rsidRPr="00BD6368">
              <w:t>, жилищно-коммунального и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ind w:left="67" w:right="-46"/>
              <w:jc w:val="center"/>
            </w:pPr>
            <w:r w:rsidRPr="00F87FD2">
              <w:t>Обеспечение населения городского округа чистой питьевой водой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  <w:jc w:val="center"/>
            </w:pPr>
            <w:r w:rsidRPr="00F87FD2">
              <w:t>Недостаток в  чистой питьевой воде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1" w:rsidRPr="00F87FD2" w:rsidRDefault="009A36C1" w:rsidP="00AF379F">
            <w:pPr>
              <w:autoSpaceDE w:val="0"/>
              <w:autoSpaceDN w:val="0"/>
              <w:adjustRightInd w:val="0"/>
            </w:pPr>
            <w:r>
              <w:t>Р</w:t>
            </w:r>
            <w:r w:rsidRPr="00AC3365">
              <w:t xml:space="preserve">еализация </w:t>
            </w:r>
            <w:proofErr w:type="gramStart"/>
            <w:r w:rsidRPr="00AC3365">
              <w:t>мероприятий проекта реконструкции водозабора городского округа</w:t>
            </w:r>
            <w:proofErr w:type="gramEnd"/>
            <w:r w:rsidRPr="00AC3365">
              <w:t xml:space="preserve"> с учетом внесенных изменений</w:t>
            </w:r>
          </w:p>
        </w:tc>
      </w:tr>
    </w:tbl>
    <w:p w:rsidR="009A36C1" w:rsidRDefault="009A36C1" w:rsidP="009A36C1">
      <w:pPr>
        <w:autoSpaceDE w:val="0"/>
        <w:autoSpaceDN w:val="0"/>
        <w:adjustRightInd w:val="0"/>
        <w:jc w:val="center"/>
        <w:rPr>
          <w:sz w:val="28"/>
          <w:szCs w:val="28"/>
        </w:rPr>
        <w:sectPr w:rsidR="009A36C1" w:rsidSect="009A36C1">
          <w:pgSz w:w="16838" w:h="11906" w:orient="landscape"/>
          <w:pgMar w:top="1985" w:right="680" w:bottom="680" w:left="680" w:header="851" w:footer="255" w:gutter="0"/>
          <w:cols w:space="720"/>
          <w:docGrid w:linePitch="326"/>
        </w:sectPr>
      </w:pPr>
    </w:p>
    <w:p w:rsidR="009A36C1" w:rsidRPr="00C162E9" w:rsidRDefault="009A36C1" w:rsidP="009A36C1">
      <w:pPr>
        <w:pStyle w:val="ac"/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к муниципальной программе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«Повышение качества водоснабжения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</w:t>
      </w:r>
      <w:r w:rsidRPr="00C162E9">
        <w:rPr>
          <w:sz w:val="28"/>
          <w:szCs w:val="28"/>
        </w:rPr>
        <w:t>»</w:t>
      </w:r>
    </w:p>
    <w:p w:rsidR="00960845" w:rsidRPr="005107B4" w:rsidRDefault="00960845" w:rsidP="00960845">
      <w:pPr>
        <w:autoSpaceDE w:val="0"/>
        <w:autoSpaceDN w:val="0"/>
        <w:adjustRightInd w:val="0"/>
        <w:ind w:left="8505"/>
        <w:jc w:val="center"/>
      </w:pPr>
      <w:r w:rsidRPr="00C162E9">
        <w:rPr>
          <w:sz w:val="28"/>
          <w:szCs w:val="28"/>
        </w:rPr>
        <w:t>на 2016 – 2018 годы</w:t>
      </w:r>
    </w:p>
    <w:p w:rsidR="009A36C1" w:rsidRPr="00FD5B7D" w:rsidRDefault="009A36C1" w:rsidP="00960845">
      <w:pPr>
        <w:rPr>
          <w:sz w:val="20"/>
          <w:szCs w:val="20"/>
        </w:rPr>
      </w:pPr>
    </w:p>
    <w:p w:rsidR="009A36C1" w:rsidRPr="00775B58" w:rsidRDefault="009A36C1" w:rsidP="009A36C1">
      <w:pPr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>ПЛАН-ГРАФИК</w:t>
      </w:r>
    </w:p>
    <w:p w:rsidR="00FD5B7D" w:rsidRDefault="009A36C1" w:rsidP="009A36C1">
      <w:pPr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>реализации муниципальной программы «Повышение качества водоснабжения</w:t>
      </w:r>
      <w:r w:rsidR="00960845" w:rsidRPr="00960845">
        <w:rPr>
          <w:b/>
          <w:sz w:val="28"/>
          <w:szCs w:val="28"/>
        </w:rPr>
        <w:t xml:space="preserve"> </w:t>
      </w:r>
    </w:p>
    <w:p w:rsidR="009A36C1" w:rsidRPr="00775B58" w:rsidRDefault="00960845" w:rsidP="009A36C1">
      <w:pPr>
        <w:jc w:val="center"/>
        <w:rPr>
          <w:b/>
          <w:sz w:val="28"/>
          <w:szCs w:val="28"/>
        </w:rPr>
      </w:pPr>
      <w:r w:rsidRPr="00AF379F">
        <w:rPr>
          <w:b/>
          <w:sz w:val="28"/>
          <w:szCs w:val="28"/>
        </w:rPr>
        <w:t xml:space="preserve">в городском </w:t>
      </w:r>
      <w:proofErr w:type="gramStart"/>
      <w:r w:rsidRPr="00AF379F">
        <w:rPr>
          <w:b/>
          <w:sz w:val="28"/>
          <w:szCs w:val="28"/>
        </w:rPr>
        <w:t>округе</w:t>
      </w:r>
      <w:proofErr w:type="gramEnd"/>
      <w:r w:rsidRPr="00AF379F">
        <w:rPr>
          <w:b/>
          <w:sz w:val="28"/>
          <w:szCs w:val="28"/>
        </w:rPr>
        <w:t xml:space="preserve"> ЗАТО Светлый</w:t>
      </w:r>
      <w:r w:rsidR="009A36C1" w:rsidRPr="00775B58">
        <w:rPr>
          <w:b/>
          <w:sz w:val="28"/>
          <w:szCs w:val="28"/>
        </w:rPr>
        <w:t xml:space="preserve">» на 2016 </w:t>
      </w:r>
      <w:r w:rsidR="009A36C1" w:rsidRPr="00775B58">
        <w:rPr>
          <w:sz w:val="28"/>
          <w:szCs w:val="28"/>
        </w:rPr>
        <w:t>–</w:t>
      </w:r>
      <w:r w:rsidR="009A36C1" w:rsidRPr="00775B58">
        <w:rPr>
          <w:b/>
          <w:sz w:val="28"/>
          <w:szCs w:val="28"/>
        </w:rPr>
        <w:t xml:space="preserve"> 2018 годы  </w:t>
      </w:r>
    </w:p>
    <w:p w:rsidR="009A36C1" w:rsidRPr="00960845" w:rsidRDefault="009A36C1" w:rsidP="009A36C1">
      <w:pPr>
        <w:jc w:val="center"/>
        <w:rPr>
          <w:b/>
          <w:sz w:val="10"/>
          <w:szCs w:val="10"/>
          <w:u w:val="single"/>
        </w:rPr>
      </w:pPr>
    </w:p>
    <w:tbl>
      <w:tblPr>
        <w:tblStyle w:val="a9"/>
        <w:tblW w:w="15559" w:type="dxa"/>
        <w:jc w:val="center"/>
        <w:tblInd w:w="-34" w:type="dxa"/>
        <w:tblLayout w:type="fixed"/>
        <w:tblLook w:val="04A0"/>
      </w:tblPr>
      <w:tblGrid>
        <w:gridCol w:w="534"/>
        <w:gridCol w:w="3402"/>
        <w:gridCol w:w="2160"/>
        <w:gridCol w:w="1843"/>
        <w:gridCol w:w="1275"/>
        <w:gridCol w:w="1560"/>
        <w:gridCol w:w="1417"/>
        <w:gridCol w:w="1134"/>
        <w:gridCol w:w="1134"/>
        <w:gridCol w:w="1100"/>
      </w:tblGrid>
      <w:tr w:rsidR="009A36C1" w:rsidRPr="00A21727" w:rsidTr="00AF379F">
        <w:trPr>
          <w:jc w:val="center"/>
        </w:trPr>
        <w:tc>
          <w:tcPr>
            <w:tcW w:w="534" w:type="dxa"/>
            <w:vMerge w:val="restart"/>
          </w:tcPr>
          <w:p w:rsidR="009A36C1" w:rsidRPr="00A21727" w:rsidRDefault="009A36C1" w:rsidP="00AF379F">
            <w:pPr>
              <w:ind w:left="-53" w:right="-35"/>
              <w:jc w:val="center"/>
            </w:pPr>
            <w:r w:rsidRPr="00A21727">
              <w:t xml:space="preserve">№ </w:t>
            </w:r>
            <w:proofErr w:type="spellStart"/>
            <w:proofErr w:type="gramStart"/>
            <w:r w:rsidRPr="00A21727">
              <w:t>п</w:t>
            </w:r>
            <w:proofErr w:type="spellEnd"/>
            <w:proofErr w:type="gramEnd"/>
            <w:r w:rsidRPr="00A21727">
              <w:t>/</w:t>
            </w:r>
            <w:proofErr w:type="spellStart"/>
            <w:r w:rsidRPr="00A21727"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Наименование</w:t>
            </w:r>
          </w:p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мероприятия</w:t>
            </w:r>
          </w:p>
        </w:tc>
        <w:tc>
          <w:tcPr>
            <w:tcW w:w="2160" w:type="dxa"/>
            <w:vMerge w:val="restart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Ответственный исполнитель и ответственный сотрудник</w:t>
            </w:r>
          </w:p>
        </w:tc>
        <w:tc>
          <w:tcPr>
            <w:tcW w:w="1843" w:type="dxa"/>
            <w:vMerge w:val="restart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Ожидаемый результат реализации мероприятия</w:t>
            </w:r>
          </w:p>
        </w:tc>
        <w:tc>
          <w:tcPr>
            <w:tcW w:w="1275" w:type="dxa"/>
            <w:vMerge w:val="restart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Срок начала реализации</w:t>
            </w:r>
          </w:p>
        </w:tc>
        <w:tc>
          <w:tcPr>
            <w:tcW w:w="1560" w:type="dxa"/>
            <w:vMerge w:val="restart"/>
          </w:tcPr>
          <w:p w:rsidR="009A36C1" w:rsidRPr="00A21727" w:rsidRDefault="009A36C1" w:rsidP="00FD5B7D">
            <w:pPr>
              <w:ind w:left="-98" w:right="-112"/>
              <w:jc w:val="center"/>
            </w:pPr>
            <w:r w:rsidRPr="00A21727">
              <w:t xml:space="preserve">Срок окончания реализации (дата </w:t>
            </w:r>
            <w:proofErr w:type="spellStart"/>
            <w:proofErr w:type="gramStart"/>
            <w:r w:rsidRPr="00A21727">
              <w:t>конт</w:t>
            </w:r>
            <w:r w:rsidR="00FD5B7D">
              <w:t>-</w:t>
            </w:r>
            <w:r w:rsidRPr="00A21727">
              <w:t>рольного</w:t>
            </w:r>
            <w:proofErr w:type="spellEnd"/>
            <w:proofErr w:type="gramEnd"/>
            <w:r w:rsidRPr="00A21727">
              <w:t xml:space="preserve"> события)</w:t>
            </w:r>
          </w:p>
        </w:tc>
        <w:tc>
          <w:tcPr>
            <w:tcW w:w="1417" w:type="dxa"/>
            <w:vMerge w:val="restart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Объем финансового обеспечения (тыс.</w:t>
            </w:r>
            <w:r>
              <w:t xml:space="preserve"> </w:t>
            </w:r>
            <w:r w:rsidRPr="00A21727">
              <w:t>рублей)</w:t>
            </w:r>
          </w:p>
        </w:tc>
        <w:tc>
          <w:tcPr>
            <w:tcW w:w="3368" w:type="dxa"/>
            <w:gridSpan w:val="3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Объем финансового обеспечения (тыс. рублей)</w:t>
            </w:r>
          </w:p>
        </w:tc>
      </w:tr>
      <w:tr w:rsidR="009A36C1" w:rsidRPr="00A21727" w:rsidTr="00AF379F">
        <w:trPr>
          <w:jc w:val="center"/>
        </w:trPr>
        <w:tc>
          <w:tcPr>
            <w:tcW w:w="534" w:type="dxa"/>
            <w:vMerge/>
          </w:tcPr>
          <w:p w:rsidR="009A36C1" w:rsidRPr="00A21727" w:rsidRDefault="009A36C1" w:rsidP="00AF379F">
            <w:pPr>
              <w:jc w:val="center"/>
            </w:pPr>
          </w:p>
        </w:tc>
        <w:tc>
          <w:tcPr>
            <w:tcW w:w="3402" w:type="dxa"/>
            <w:vMerge/>
          </w:tcPr>
          <w:p w:rsidR="009A36C1" w:rsidRPr="00A21727" w:rsidRDefault="009A36C1" w:rsidP="00AF379F">
            <w:pPr>
              <w:ind w:left="-69" w:right="-63"/>
              <w:jc w:val="center"/>
            </w:pPr>
          </w:p>
        </w:tc>
        <w:tc>
          <w:tcPr>
            <w:tcW w:w="2160" w:type="dxa"/>
            <w:vMerge/>
          </w:tcPr>
          <w:p w:rsidR="009A36C1" w:rsidRPr="00A21727" w:rsidRDefault="009A36C1" w:rsidP="00AF379F">
            <w:pPr>
              <w:ind w:left="-69" w:right="-63"/>
              <w:jc w:val="center"/>
            </w:pPr>
          </w:p>
        </w:tc>
        <w:tc>
          <w:tcPr>
            <w:tcW w:w="1843" w:type="dxa"/>
            <w:vMerge/>
          </w:tcPr>
          <w:p w:rsidR="009A36C1" w:rsidRPr="00A21727" w:rsidRDefault="009A36C1" w:rsidP="00AF379F">
            <w:pPr>
              <w:ind w:left="-69" w:right="-63"/>
              <w:jc w:val="center"/>
            </w:pPr>
          </w:p>
        </w:tc>
        <w:tc>
          <w:tcPr>
            <w:tcW w:w="1275" w:type="dxa"/>
            <w:vMerge/>
          </w:tcPr>
          <w:p w:rsidR="009A36C1" w:rsidRPr="00A21727" w:rsidRDefault="009A36C1" w:rsidP="00AF379F">
            <w:pPr>
              <w:ind w:left="-69" w:right="-63"/>
              <w:jc w:val="center"/>
            </w:pPr>
          </w:p>
        </w:tc>
        <w:tc>
          <w:tcPr>
            <w:tcW w:w="1560" w:type="dxa"/>
            <w:vMerge/>
          </w:tcPr>
          <w:p w:rsidR="009A36C1" w:rsidRPr="00A21727" w:rsidRDefault="009A36C1" w:rsidP="00AF379F">
            <w:pPr>
              <w:ind w:left="-69" w:right="-63"/>
              <w:jc w:val="center"/>
            </w:pPr>
          </w:p>
        </w:tc>
        <w:tc>
          <w:tcPr>
            <w:tcW w:w="1417" w:type="dxa"/>
            <w:vMerge/>
          </w:tcPr>
          <w:p w:rsidR="009A36C1" w:rsidRPr="00A21727" w:rsidRDefault="009A36C1" w:rsidP="00AF379F">
            <w:pPr>
              <w:ind w:left="-69" w:right="-63"/>
              <w:jc w:val="center"/>
            </w:pP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на 2016 год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на 2017 год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 w:rsidRPr="00A21727">
              <w:t>на 2018 год</w:t>
            </w:r>
          </w:p>
        </w:tc>
      </w:tr>
      <w:tr w:rsidR="009A36C1" w:rsidRPr="00A21727" w:rsidTr="00AF379F">
        <w:trPr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9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10</w:t>
            </w:r>
          </w:p>
        </w:tc>
      </w:tr>
      <w:tr w:rsidR="009A36C1" w:rsidRPr="00A21727" w:rsidTr="00AF379F">
        <w:trPr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  <w:r w:rsidRPr="00A21727">
              <w:t>1</w:t>
            </w:r>
          </w:p>
        </w:tc>
        <w:tc>
          <w:tcPr>
            <w:tcW w:w="3402" w:type="dxa"/>
          </w:tcPr>
          <w:p w:rsidR="009A36C1" w:rsidRPr="00A21727" w:rsidRDefault="009A36C1" w:rsidP="00AF379F">
            <w:r w:rsidRPr="00A21727">
              <w:t xml:space="preserve">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2160" w:type="dxa"/>
          </w:tcPr>
          <w:p w:rsidR="009A36C1" w:rsidRDefault="009A36C1" w:rsidP="00AF379F">
            <w:pPr>
              <w:autoSpaceDE w:val="0"/>
              <w:autoSpaceDN w:val="0"/>
              <w:adjustRightInd w:val="0"/>
              <w:ind w:left="-33" w:right="-48"/>
              <w:jc w:val="center"/>
            </w:pPr>
            <w:r w:rsidRPr="00BD6368">
              <w:t xml:space="preserve">Администрация городского </w:t>
            </w:r>
            <w:proofErr w:type="gramStart"/>
            <w:r w:rsidRPr="00BD6368">
              <w:t>округа</w:t>
            </w:r>
            <w:proofErr w:type="gramEnd"/>
            <w:r w:rsidRPr="00BD6368">
              <w:t xml:space="preserve"> ЗАТО Светлый</w:t>
            </w:r>
            <w:r>
              <w:t xml:space="preserve"> (далее – администрация городского округа)</w:t>
            </w:r>
            <w:r w:rsidRPr="00BD6368">
              <w:t>,</w:t>
            </w:r>
          </w:p>
          <w:p w:rsidR="009A36C1" w:rsidRPr="00A21727" w:rsidRDefault="00FD5B7D" w:rsidP="00AF379F">
            <w:pPr>
              <w:tabs>
                <w:tab w:val="left" w:pos="185"/>
              </w:tabs>
              <w:jc w:val="center"/>
            </w:pPr>
            <w:r>
              <w:t>муниципальное учреждение</w:t>
            </w:r>
            <w:r w:rsidR="009A36C1" w:rsidRPr="00BD6368">
              <w:t xml:space="preserve"> «Управление строительства, </w:t>
            </w:r>
            <w:proofErr w:type="spellStart"/>
            <w:r w:rsidR="009A36C1" w:rsidRPr="00BD6368">
              <w:t>жилищно-комму</w:t>
            </w:r>
            <w:r>
              <w:t>-</w:t>
            </w:r>
            <w:r w:rsidR="009A36C1" w:rsidRPr="00BD6368">
              <w:t>нального</w:t>
            </w:r>
            <w:proofErr w:type="spellEnd"/>
            <w:r w:rsidR="009A36C1" w:rsidRPr="00BD6368">
              <w:t xml:space="preserve"> и </w:t>
            </w:r>
            <w:proofErr w:type="spellStart"/>
            <w:r w:rsidR="009A36C1" w:rsidRPr="00BD6368">
              <w:t>дорож</w:t>
            </w:r>
            <w:r>
              <w:t>-</w:t>
            </w:r>
            <w:r w:rsidR="009A36C1" w:rsidRPr="00BD6368">
              <w:t>ного</w:t>
            </w:r>
            <w:proofErr w:type="spellEnd"/>
            <w:r w:rsidR="009A36C1" w:rsidRPr="00BD6368">
              <w:t xml:space="preserve"> хозяйства администрации городского </w:t>
            </w:r>
            <w:proofErr w:type="gramStart"/>
            <w:r w:rsidR="009A36C1" w:rsidRPr="00BD6368">
              <w:t>округа</w:t>
            </w:r>
            <w:proofErr w:type="gramEnd"/>
            <w:r w:rsidR="009A36C1" w:rsidRPr="00BD6368">
              <w:t xml:space="preserve"> ЗАТО Светлый 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jc w:val="center"/>
            </w:pPr>
            <w:r w:rsidRPr="00A21727">
              <w:t xml:space="preserve">Утверждение запасов воды на действующем водозаборе городского округа </w:t>
            </w:r>
          </w:p>
        </w:tc>
        <w:tc>
          <w:tcPr>
            <w:tcW w:w="1275" w:type="dxa"/>
          </w:tcPr>
          <w:p w:rsidR="009A36C1" w:rsidRPr="00A21727" w:rsidRDefault="009A36C1" w:rsidP="00AF379F">
            <w:pPr>
              <w:jc w:val="center"/>
            </w:pPr>
            <w:r w:rsidRPr="00A21727">
              <w:t>2016</w:t>
            </w:r>
          </w:p>
        </w:tc>
        <w:tc>
          <w:tcPr>
            <w:tcW w:w="1560" w:type="dxa"/>
          </w:tcPr>
          <w:p w:rsidR="009A36C1" w:rsidRPr="00A21727" w:rsidRDefault="009A36C1" w:rsidP="00AF379F">
            <w:pPr>
              <w:jc w:val="center"/>
            </w:pPr>
            <w:r w:rsidRPr="00A21727">
              <w:t>2016</w:t>
            </w:r>
          </w:p>
        </w:tc>
        <w:tc>
          <w:tcPr>
            <w:tcW w:w="1417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1279,9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1279,9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jc w:val="center"/>
            </w:pPr>
            <w:r w:rsidRPr="00A21727">
              <w:t>-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jc w:val="center"/>
            </w:pPr>
            <w:r w:rsidRPr="00A21727">
              <w:t>-</w:t>
            </w:r>
          </w:p>
        </w:tc>
      </w:tr>
    </w:tbl>
    <w:p w:rsidR="009A36C1" w:rsidRPr="00960845" w:rsidRDefault="009A36C1" w:rsidP="009A36C1">
      <w:pPr>
        <w:rPr>
          <w:sz w:val="4"/>
          <w:szCs w:val="4"/>
        </w:rPr>
      </w:pPr>
      <w:r w:rsidRPr="00960845">
        <w:rPr>
          <w:sz w:val="4"/>
          <w:szCs w:val="4"/>
        </w:rPr>
        <w:br w:type="page"/>
      </w:r>
    </w:p>
    <w:p w:rsidR="009A36C1" w:rsidRDefault="009A36C1" w:rsidP="009A36C1">
      <w:pPr>
        <w:jc w:val="center"/>
      </w:pPr>
      <w:r>
        <w:lastRenderedPageBreak/>
        <w:t>2</w:t>
      </w:r>
    </w:p>
    <w:p w:rsidR="009A36C1" w:rsidRDefault="009A36C1" w:rsidP="009A36C1">
      <w:pPr>
        <w:jc w:val="center"/>
      </w:pPr>
    </w:p>
    <w:tbl>
      <w:tblPr>
        <w:tblStyle w:val="a9"/>
        <w:tblW w:w="15559" w:type="dxa"/>
        <w:jc w:val="center"/>
        <w:tblInd w:w="-34" w:type="dxa"/>
        <w:tblLayout w:type="fixed"/>
        <w:tblLook w:val="04A0"/>
      </w:tblPr>
      <w:tblGrid>
        <w:gridCol w:w="534"/>
        <w:gridCol w:w="3402"/>
        <w:gridCol w:w="2160"/>
        <w:gridCol w:w="1843"/>
        <w:gridCol w:w="1275"/>
        <w:gridCol w:w="1560"/>
        <w:gridCol w:w="1417"/>
        <w:gridCol w:w="1134"/>
        <w:gridCol w:w="1134"/>
        <w:gridCol w:w="1100"/>
      </w:tblGrid>
      <w:tr w:rsidR="009A36C1" w:rsidRPr="00A21727" w:rsidTr="00AF379F">
        <w:trPr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9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10</w:t>
            </w:r>
          </w:p>
        </w:tc>
      </w:tr>
      <w:tr w:rsidR="009A36C1" w:rsidRPr="00A21727" w:rsidTr="00AF379F">
        <w:trPr>
          <w:trHeight w:val="846"/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</w:p>
        </w:tc>
        <w:tc>
          <w:tcPr>
            <w:tcW w:w="3402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60" w:type="dxa"/>
          </w:tcPr>
          <w:p w:rsidR="009A36C1" w:rsidRPr="00A21727" w:rsidRDefault="009A36C1" w:rsidP="00AF379F">
            <w:pPr>
              <w:tabs>
                <w:tab w:val="left" w:pos="185"/>
              </w:tabs>
              <w:jc w:val="center"/>
            </w:pPr>
            <w:r w:rsidRPr="00BD6368">
              <w:t>Саратовской области»</w:t>
            </w:r>
            <w:r>
              <w:t xml:space="preserve"> (далее – начальник у</w:t>
            </w:r>
            <w:r w:rsidRPr="00BD6368">
              <w:t>правлени</w:t>
            </w:r>
            <w:r>
              <w:t>я</w:t>
            </w:r>
            <w:r w:rsidRPr="00BD6368">
              <w:t xml:space="preserve"> строительства, жилищно-коммунального и дорожного хозяйства</w:t>
            </w:r>
            <w:r>
              <w:t>)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pStyle w:val="ac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A36C1" w:rsidRPr="00A21727" w:rsidRDefault="009A36C1" w:rsidP="00AF379F">
            <w:pPr>
              <w:jc w:val="center"/>
            </w:pPr>
          </w:p>
        </w:tc>
        <w:tc>
          <w:tcPr>
            <w:tcW w:w="1560" w:type="dxa"/>
          </w:tcPr>
          <w:p w:rsidR="009A36C1" w:rsidRPr="00A21727" w:rsidRDefault="009A36C1" w:rsidP="00AF379F">
            <w:pPr>
              <w:jc w:val="center"/>
            </w:pPr>
          </w:p>
        </w:tc>
        <w:tc>
          <w:tcPr>
            <w:tcW w:w="1417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00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A36C1" w:rsidRPr="00A21727" w:rsidTr="00AF379F">
        <w:trPr>
          <w:trHeight w:val="846"/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  <w:r w:rsidRPr="00A21727">
              <w:t>2</w:t>
            </w:r>
          </w:p>
        </w:tc>
        <w:tc>
          <w:tcPr>
            <w:tcW w:w="3402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outlineLvl w:val="0"/>
            </w:pPr>
            <w:r w:rsidRPr="00A21727">
              <w:t xml:space="preserve">Реализация мероприятий проекта реконструкции водозабора  городского округа: бурение скважины, устройство водопровода, прокладка  воздушной линии ВЛИ </w:t>
            </w:r>
            <w:r w:rsidR="00960845">
              <w:t xml:space="preserve">- </w:t>
            </w:r>
            <w:r w:rsidRPr="00A21727">
              <w:t>0,4 кВ, устройство насосной станции</w:t>
            </w:r>
          </w:p>
        </w:tc>
        <w:tc>
          <w:tcPr>
            <w:tcW w:w="2160" w:type="dxa"/>
          </w:tcPr>
          <w:p w:rsidR="009A36C1" w:rsidRPr="00A21727" w:rsidRDefault="009A36C1" w:rsidP="00AF379F">
            <w:pPr>
              <w:tabs>
                <w:tab w:val="left" w:pos="185"/>
              </w:tabs>
              <w:jc w:val="center"/>
            </w:pPr>
            <w:r w:rsidRPr="00A21727">
              <w:t xml:space="preserve">Администрация городского округа, </w:t>
            </w:r>
            <w:r>
              <w:t>начальник у</w:t>
            </w:r>
            <w:r w:rsidRPr="00BD6368">
              <w:t>правлени</w:t>
            </w:r>
            <w:r>
              <w:t>я</w:t>
            </w:r>
            <w:r w:rsidRPr="00BD6368">
              <w:t xml:space="preserve"> строительства, жилищно-коммунального и дорожного хозяйства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A21727">
              <w:rPr>
                <w:sz w:val="24"/>
                <w:szCs w:val="24"/>
              </w:rPr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75" w:type="dxa"/>
          </w:tcPr>
          <w:p w:rsidR="009A36C1" w:rsidRPr="00A21727" w:rsidRDefault="009A36C1" w:rsidP="00AF379F">
            <w:pPr>
              <w:jc w:val="center"/>
            </w:pPr>
            <w:r w:rsidRPr="00A21727">
              <w:t>2016</w:t>
            </w:r>
          </w:p>
        </w:tc>
        <w:tc>
          <w:tcPr>
            <w:tcW w:w="1560" w:type="dxa"/>
          </w:tcPr>
          <w:p w:rsidR="009A36C1" w:rsidRPr="00A21727" w:rsidRDefault="009A36C1" w:rsidP="00AF379F">
            <w:pPr>
              <w:jc w:val="center"/>
            </w:pPr>
            <w:r w:rsidRPr="00A21727">
              <w:t>2016</w:t>
            </w:r>
          </w:p>
        </w:tc>
        <w:tc>
          <w:tcPr>
            <w:tcW w:w="1417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4500,0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4500,0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-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-</w:t>
            </w:r>
          </w:p>
        </w:tc>
      </w:tr>
      <w:tr w:rsidR="009A36C1" w:rsidRPr="00A21727" w:rsidTr="00AF379F">
        <w:trPr>
          <w:trHeight w:val="1130"/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  <w:r w:rsidRPr="00A21727">
              <w:t>3</w:t>
            </w:r>
          </w:p>
        </w:tc>
        <w:tc>
          <w:tcPr>
            <w:tcW w:w="3402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ind w:left="12" w:right="-33"/>
            </w:pPr>
            <w:r w:rsidRPr="00A21727">
              <w:t>Корректировка проекта реконструкции водозабора городского округа</w:t>
            </w:r>
          </w:p>
        </w:tc>
        <w:tc>
          <w:tcPr>
            <w:tcW w:w="2160" w:type="dxa"/>
          </w:tcPr>
          <w:p w:rsidR="009A36C1" w:rsidRPr="00A21727" w:rsidRDefault="009A36C1" w:rsidP="00AF379F">
            <w:pPr>
              <w:tabs>
                <w:tab w:val="left" w:pos="185"/>
              </w:tabs>
              <w:jc w:val="center"/>
            </w:pPr>
            <w:r w:rsidRPr="00A21727">
              <w:t>Администрация городского округа</w:t>
            </w:r>
            <w:r>
              <w:t>,</w:t>
            </w:r>
            <w:r w:rsidRPr="00A21727">
              <w:t xml:space="preserve"> </w:t>
            </w:r>
            <w:r>
              <w:t>начальник у</w:t>
            </w:r>
            <w:r w:rsidRPr="00BD6368">
              <w:t>правлени</w:t>
            </w:r>
            <w:r>
              <w:t>я</w:t>
            </w:r>
            <w:r w:rsidRPr="00BD6368">
              <w:t xml:space="preserve"> строительства, жилищно-коммунального и дорожного хозяйства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A21727">
              <w:rPr>
                <w:sz w:val="24"/>
                <w:szCs w:val="24"/>
              </w:rPr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75" w:type="dxa"/>
          </w:tcPr>
          <w:p w:rsidR="009A36C1" w:rsidRPr="00A21727" w:rsidRDefault="009A36C1" w:rsidP="00AF379F">
            <w:pPr>
              <w:jc w:val="center"/>
            </w:pPr>
            <w:r w:rsidRPr="00A21727">
              <w:t>2017</w:t>
            </w:r>
          </w:p>
        </w:tc>
        <w:tc>
          <w:tcPr>
            <w:tcW w:w="1560" w:type="dxa"/>
          </w:tcPr>
          <w:p w:rsidR="009A36C1" w:rsidRPr="00A21727" w:rsidRDefault="009A36C1" w:rsidP="00AF379F">
            <w:pPr>
              <w:jc w:val="center"/>
            </w:pPr>
            <w:r w:rsidRPr="00A21727">
              <w:t>2017</w:t>
            </w:r>
          </w:p>
        </w:tc>
        <w:tc>
          <w:tcPr>
            <w:tcW w:w="1417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6000,0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-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6000,0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-</w:t>
            </w:r>
          </w:p>
        </w:tc>
      </w:tr>
    </w:tbl>
    <w:p w:rsidR="009A36C1" w:rsidRDefault="009A36C1" w:rsidP="009A36C1">
      <w:r>
        <w:br w:type="page"/>
      </w:r>
    </w:p>
    <w:p w:rsidR="009A36C1" w:rsidRDefault="009A36C1" w:rsidP="009A36C1">
      <w:pPr>
        <w:jc w:val="center"/>
      </w:pPr>
      <w:r>
        <w:lastRenderedPageBreak/>
        <w:t>3</w:t>
      </w:r>
    </w:p>
    <w:p w:rsidR="009A36C1" w:rsidRDefault="009A36C1" w:rsidP="009A36C1">
      <w:pPr>
        <w:jc w:val="center"/>
      </w:pPr>
    </w:p>
    <w:tbl>
      <w:tblPr>
        <w:tblStyle w:val="a9"/>
        <w:tblW w:w="15559" w:type="dxa"/>
        <w:jc w:val="center"/>
        <w:tblInd w:w="-34" w:type="dxa"/>
        <w:tblLayout w:type="fixed"/>
        <w:tblLook w:val="04A0"/>
      </w:tblPr>
      <w:tblGrid>
        <w:gridCol w:w="534"/>
        <w:gridCol w:w="3402"/>
        <w:gridCol w:w="2160"/>
        <w:gridCol w:w="1843"/>
        <w:gridCol w:w="1275"/>
        <w:gridCol w:w="1560"/>
        <w:gridCol w:w="1417"/>
        <w:gridCol w:w="1134"/>
        <w:gridCol w:w="1134"/>
        <w:gridCol w:w="1100"/>
      </w:tblGrid>
      <w:tr w:rsidR="009A36C1" w:rsidRPr="00A21727" w:rsidTr="00AF379F">
        <w:trPr>
          <w:trHeight w:val="274"/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9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ind w:left="-69" w:right="-63"/>
              <w:jc w:val="center"/>
            </w:pPr>
            <w:r>
              <w:t>10</w:t>
            </w:r>
          </w:p>
        </w:tc>
      </w:tr>
      <w:tr w:rsidR="009A36C1" w:rsidRPr="00A21727" w:rsidTr="00AF379F">
        <w:trPr>
          <w:trHeight w:val="1400"/>
          <w:jc w:val="center"/>
        </w:trPr>
        <w:tc>
          <w:tcPr>
            <w:tcW w:w="534" w:type="dxa"/>
          </w:tcPr>
          <w:p w:rsidR="009A36C1" w:rsidRPr="00A21727" w:rsidRDefault="009A36C1" w:rsidP="00AF379F">
            <w:pPr>
              <w:jc w:val="center"/>
            </w:pPr>
            <w:r w:rsidRPr="00A21727">
              <w:t>4</w:t>
            </w:r>
          </w:p>
        </w:tc>
        <w:tc>
          <w:tcPr>
            <w:tcW w:w="3402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ind w:left="12" w:right="-33"/>
            </w:pPr>
            <w:r w:rsidRPr="00A21727">
              <w:t xml:space="preserve">Реализация </w:t>
            </w:r>
            <w:proofErr w:type="gramStart"/>
            <w:r w:rsidRPr="00A21727">
              <w:t>мероприятий проекта реконструкции водозабора городского округа</w:t>
            </w:r>
            <w:proofErr w:type="gramEnd"/>
            <w:r w:rsidRPr="00A21727">
              <w:t xml:space="preserve"> с учетом внесенных изменений</w:t>
            </w:r>
          </w:p>
        </w:tc>
        <w:tc>
          <w:tcPr>
            <w:tcW w:w="2160" w:type="dxa"/>
          </w:tcPr>
          <w:p w:rsidR="009A36C1" w:rsidRPr="00A21727" w:rsidRDefault="009A36C1" w:rsidP="00AF379F">
            <w:pPr>
              <w:tabs>
                <w:tab w:val="left" w:pos="185"/>
              </w:tabs>
              <w:jc w:val="center"/>
            </w:pPr>
            <w:r w:rsidRPr="00A21727">
              <w:t xml:space="preserve">Администрация городского округа, </w:t>
            </w:r>
            <w:r>
              <w:t>начальник у</w:t>
            </w:r>
            <w:r w:rsidRPr="00BD6368">
              <w:t>правлени</w:t>
            </w:r>
            <w:r>
              <w:t>я</w:t>
            </w:r>
            <w:r w:rsidRPr="00BD6368">
              <w:t xml:space="preserve"> строительства, жилищно-коммунального и дорожного хозяйства</w:t>
            </w:r>
          </w:p>
        </w:tc>
        <w:tc>
          <w:tcPr>
            <w:tcW w:w="1843" w:type="dxa"/>
          </w:tcPr>
          <w:p w:rsidR="009A36C1" w:rsidRPr="00A21727" w:rsidRDefault="009A36C1" w:rsidP="00AF379F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A21727">
              <w:rPr>
                <w:sz w:val="24"/>
                <w:szCs w:val="24"/>
              </w:rPr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75" w:type="dxa"/>
          </w:tcPr>
          <w:p w:rsidR="009A36C1" w:rsidRPr="00A21727" w:rsidRDefault="009A36C1" w:rsidP="00AF379F">
            <w:pPr>
              <w:jc w:val="center"/>
            </w:pPr>
            <w:r w:rsidRPr="00A21727">
              <w:t>2018</w:t>
            </w:r>
          </w:p>
        </w:tc>
        <w:tc>
          <w:tcPr>
            <w:tcW w:w="1560" w:type="dxa"/>
          </w:tcPr>
          <w:p w:rsidR="009A36C1" w:rsidRPr="00A21727" w:rsidRDefault="009A36C1" w:rsidP="00AF379F">
            <w:pPr>
              <w:jc w:val="center"/>
            </w:pPr>
            <w:r w:rsidRPr="00A21727">
              <w:t>2018</w:t>
            </w:r>
          </w:p>
        </w:tc>
        <w:tc>
          <w:tcPr>
            <w:tcW w:w="1417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6000,0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-</w:t>
            </w:r>
          </w:p>
        </w:tc>
        <w:tc>
          <w:tcPr>
            <w:tcW w:w="1134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-</w:t>
            </w:r>
          </w:p>
        </w:tc>
        <w:tc>
          <w:tcPr>
            <w:tcW w:w="1100" w:type="dxa"/>
          </w:tcPr>
          <w:p w:rsidR="009A36C1" w:rsidRPr="00A21727" w:rsidRDefault="009A36C1" w:rsidP="00AF37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21727">
              <w:t>6000,0</w:t>
            </w:r>
          </w:p>
        </w:tc>
      </w:tr>
    </w:tbl>
    <w:p w:rsidR="009A36C1" w:rsidRDefault="009A36C1" w:rsidP="009A36C1">
      <w:pPr>
        <w:pStyle w:val="ac"/>
        <w:ind w:left="0" w:firstLine="708"/>
        <w:jc w:val="center"/>
        <w:rPr>
          <w:sz w:val="28"/>
          <w:szCs w:val="28"/>
        </w:rPr>
      </w:pPr>
    </w:p>
    <w:p w:rsidR="009A36C1" w:rsidRDefault="009A36C1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Default="00960845" w:rsidP="009A36C1">
      <w:pPr>
        <w:ind w:left="4962"/>
        <w:jc w:val="center"/>
        <w:rPr>
          <w:sz w:val="28"/>
          <w:szCs w:val="28"/>
        </w:rPr>
      </w:pPr>
    </w:p>
    <w:p w:rsidR="00960845" w:rsidRPr="009F60DD" w:rsidRDefault="00960845" w:rsidP="009A36C1">
      <w:pPr>
        <w:ind w:left="4962"/>
        <w:jc w:val="center"/>
        <w:rPr>
          <w:sz w:val="28"/>
          <w:szCs w:val="28"/>
        </w:rPr>
      </w:pPr>
    </w:p>
    <w:p w:rsidR="00960845" w:rsidRPr="00C162E9" w:rsidRDefault="00960845" w:rsidP="00960845">
      <w:pPr>
        <w:pStyle w:val="ac"/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к муниципальной программе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«Повышение качества водоснабжения</w:t>
      </w:r>
    </w:p>
    <w:p w:rsidR="00960845" w:rsidRDefault="00960845" w:rsidP="0096084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</w:t>
      </w:r>
      <w:r w:rsidRPr="00C162E9">
        <w:rPr>
          <w:sz w:val="28"/>
          <w:szCs w:val="28"/>
        </w:rPr>
        <w:t>»</w:t>
      </w:r>
    </w:p>
    <w:p w:rsidR="00960845" w:rsidRDefault="00960845" w:rsidP="00960845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162E9">
        <w:rPr>
          <w:sz w:val="28"/>
          <w:szCs w:val="28"/>
        </w:rPr>
        <w:t>на 2016 – 2018 годы</w:t>
      </w:r>
    </w:p>
    <w:p w:rsidR="00960845" w:rsidRPr="00960845" w:rsidRDefault="00960845" w:rsidP="00960845">
      <w:pPr>
        <w:autoSpaceDE w:val="0"/>
        <w:autoSpaceDN w:val="0"/>
        <w:adjustRightInd w:val="0"/>
        <w:ind w:left="8505"/>
        <w:jc w:val="center"/>
        <w:rPr>
          <w:szCs w:val="28"/>
        </w:rPr>
      </w:pPr>
    </w:p>
    <w:p w:rsidR="00960845" w:rsidRPr="00775B58" w:rsidRDefault="00960845" w:rsidP="009608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 xml:space="preserve">СВЕДЕНИЯ </w:t>
      </w:r>
    </w:p>
    <w:p w:rsidR="00960845" w:rsidRDefault="00960845" w:rsidP="00960845">
      <w:pPr>
        <w:pStyle w:val="ac"/>
        <w:ind w:left="0" w:firstLine="708"/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960845" w:rsidRPr="00775B58" w:rsidRDefault="00960845" w:rsidP="00960845">
      <w:pPr>
        <w:pStyle w:val="ac"/>
        <w:ind w:left="0" w:firstLine="708"/>
        <w:jc w:val="center"/>
        <w:rPr>
          <w:b/>
          <w:sz w:val="28"/>
          <w:szCs w:val="28"/>
        </w:rPr>
      </w:pPr>
      <w:r w:rsidRPr="00775B58">
        <w:rPr>
          <w:b/>
          <w:sz w:val="28"/>
          <w:szCs w:val="28"/>
        </w:rPr>
        <w:t>«Повышение качества водоснабжения</w:t>
      </w:r>
      <w:r w:rsidRPr="00960845">
        <w:rPr>
          <w:b/>
          <w:sz w:val="28"/>
          <w:szCs w:val="28"/>
        </w:rPr>
        <w:t xml:space="preserve"> </w:t>
      </w:r>
      <w:r w:rsidRPr="00AF379F">
        <w:rPr>
          <w:b/>
          <w:sz w:val="28"/>
          <w:szCs w:val="28"/>
        </w:rPr>
        <w:t xml:space="preserve">в городском </w:t>
      </w:r>
      <w:proofErr w:type="gramStart"/>
      <w:r w:rsidRPr="00AF379F">
        <w:rPr>
          <w:b/>
          <w:sz w:val="28"/>
          <w:szCs w:val="28"/>
        </w:rPr>
        <w:t>округе</w:t>
      </w:r>
      <w:proofErr w:type="gramEnd"/>
      <w:r w:rsidRPr="00AF379F">
        <w:rPr>
          <w:b/>
          <w:sz w:val="28"/>
          <w:szCs w:val="28"/>
        </w:rPr>
        <w:t xml:space="preserve"> ЗАТО Светлый</w:t>
      </w:r>
      <w:r w:rsidRPr="00775B58">
        <w:rPr>
          <w:b/>
          <w:sz w:val="28"/>
          <w:szCs w:val="28"/>
        </w:rPr>
        <w:t xml:space="preserve">» на 2016 </w:t>
      </w:r>
      <w:r w:rsidRPr="00775B58">
        <w:rPr>
          <w:sz w:val="28"/>
          <w:szCs w:val="28"/>
        </w:rPr>
        <w:t>–</w:t>
      </w:r>
      <w:r w:rsidRPr="00775B58">
        <w:rPr>
          <w:b/>
          <w:sz w:val="28"/>
          <w:szCs w:val="28"/>
        </w:rPr>
        <w:t xml:space="preserve"> 2018 годы  </w:t>
      </w:r>
    </w:p>
    <w:p w:rsidR="00960845" w:rsidRPr="00960845" w:rsidRDefault="00960845" w:rsidP="00960845">
      <w:pPr>
        <w:jc w:val="center"/>
        <w:rPr>
          <w:b/>
          <w:sz w:val="8"/>
          <w:szCs w:val="8"/>
        </w:rPr>
      </w:pPr>
    </w:p>
    <w:tbl>
      <w:tblPr>
        <w:tblStyle w:val="a9"/>
        <w:tblW w:w="15701" w:type="dxa"/>
        <w:tblLayout w:type="fixed"/>
        <w:tblLook w:val="01E0"/>
      </w:tblPr>
      <w:tblGrid>
        <w:gridCol w:w="4961"/>
        <w:gridCol w:w="1985"/>
        <w:gridCol w:w="2977"/>
        <w:gridCol w:w="1559"/>
        <w:gridCol w:w="1276"/>
        <w:gridCol w:w="1418"/>
        <w:gridCol w:w="1525"/>
      </w:tblGrid>
      <w:tr w:rsidR="00960845" w:rsidRPr="007F579D" w:rsidTr="00FE16A1">
        <w:trPr>
          <w:trHeight w:val="548"/>
        </w:trPr>
        <w:tc>
          <w:tcPr>
            <w:tcW w:w="4961" w:type="dxa"/>
            <w:vMerge w:val="restart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003A">
              <w:t>Наименование</w:t>
            </w:r>
            <w:r>
              <w:t xml:space="preserve"> муниципальной программы</w:t>
            </w:r>
          </w:p>
        </w:tc>
        <w:tc>
          <w:tcPr>
            <w:tcW w:w="1985" w:type="dxa"/>
            <w:vMerge w:val="restart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003A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003A">
              <w:t>Источники финансового обеспечения</w:t>
            </w:r>
          </w:p>
        </w:tc>
        <w:tc>
          <w:tcPr>
            <w:tcW w:w="1559" w:type="dxa"/>
            <w:vMerge w:val="restart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68003A">
              <w:t>Объемы</w:t>
            </w:r>
          </w:p>
          <w:p w:rsidR="00960845" w:rsidRPr="0068003A" w:rsidRDefault="00960845" w:rsidP="00FE16A1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68003A">
              <w:t>финансового обеспечения</w:t>
            </w:r>
          </w:p>
          <w:p w:rsidR="00960845" w:rsidRPr="0068003A" w:rsidRDefault="00960845" w:rsidP="00FE16A1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68003A">
              <w:t>тыс. руб. (всего)</w:t>
            </w:r>
          </w:p>
        </w:tc>
        <w:tc>
          <w:tcPr>
            <w:tcW w:w="4219" w:type="dxa"/>
            <w:gridSpan w:val="3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003A">
              <w:t>В том числе по годам реализации</w:t>
            </w:r>
          </w:p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 (тыс. рублей</w:t>
            </w:r>
            <w:r w:rsidRPr="0068003A">
              <w:t>)</w:t>
            </w:r>
          </w:p>
        </w:tc>
      </w:tr>
      <w:tr w:rsidR="00960845" w:rsidRPr="007F579D" w:rsidTr="00FE16A1">
        <w:tc>
          <w:tcPr>
            <w:tcW w:w="4961" w:type="dxa"/>
            <w:vMerge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59" w:type="dxa"/>
            <w:vMerge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6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003A">
              <w:t>2016</w:t>
            </w:r>
          </w:p>
        </w:tc>
        <w:tc>
          <w:tcPr>
            <w:tcW w:w="1418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003A">
              <w:t>2017</w:t>
            </w:r>
          </w:p>
        </w:tc>
        <w:tc>
          <w:tcPr>
            <w:tcW w:w="1525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003A">
              <w:t>2018</w:t>
            </w:r>
          </w:p>
        </w:tc>
      </w:tr>
      <w:tr w:rsidR="00960845" w:rsidRPr="007F579D" w:rsidTr="00FE16A1">
        <w:tc>
          <w:tcPr>
            <w:tcW w:w="4961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2977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59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276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525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«</w:t>
            </w:r>
            <w:r>
              <w:t>Повышение качества водоснабжения</w:t>
            </w:r>
            <w:r w:rsidRPr="00960845">
              <w:t xml:space="preserve"> </w:t>
            </w:r>
          </w:p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960845">
              <w:t xml:space="preserve">в городском </w:t>
            </w:r>
            <w:proofErr w:type="gramStart"/>
            <w:r w:rsidRPr="00960845">
              <w:t>округе</w:t>
            </w:r>
            <w:proofErr w:type="gramEnd"/>
            <w:r w:rsidRPr="00960845">
              <w:t xml:space="preserve"> ЗАТО Светлый</w:t>
            </w:r>
            <w:r>
              <w:t>»</w:t>
            </w:r>
          </w:p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на 201</w:t>
            </w:r>
            <w:r>
              <w:t>6 – 2018 годы</w:t>
            </w:r>
          </w:p>
        </w:tc>
        <w:tc>
          <w:tcPr>
            <w:tcW w:w="1985" w:type="dxa"/>
            <w:vMerge w:val="restart"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2977" w:type="dxa"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17779,9</w:t>
            </w:r>
          </w:p>
        </w:tc>
        <w:tc>
          <w:tcPr>
            <w:tcW w:w="1276" w:type="dxa"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5779,9</w:t>
            </w: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6000,0</w:t>
            </w:r>
          </w:p>
        </w:tc>
        <w:tc>
          <w:tcPr>
            <w:tcW w:w="1525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6000,0</w:t>
            </w: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59" w:type="dxa"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17779,9</w:t>
            </w:r>
          </w:p>
        </w:tc>
        <w:tc>
          <w:tcPr>
            <w:tcW w:w="1276" w:type="dxa"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5779,9</w:t>
            </w: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6000,0</w:t>
            </w:r>
          </w:p>
        </w:tc>
        <w:tc>
          <w:tcPr>
            <w:tcW w:w="1525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6000,0</w:t>
            </w: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Основное мероприятие 1.1</w:t>
            </w:r>
          </w:p>
          <w:p w:rsidR="00960845" w:rsidRPr="007F579D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DE0ABC">
              <w:t>Проведение геологоразведочных работ по оценке запасов воды на действующем водозаборе городского округа</w:t>
            </w:r>
          </w:p>
        </w:tc>
        <w:tc>
          <w:tcPr>
            <w:tcW w:w="1985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2977" w:type="dxa"/>
          </w:tcPr>
          <w:p w:rsidR="00960845" w:rsidRPr="007F579D" w:rsidRDefault="00960845" w:rsidP="00FE16A1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1 279,9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  <w:r>
              <w:t>1 279,9</w:t>
            </w: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1 279,9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  <w:r>
              <w:t>1 279,9</w:t>
            </w: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166"/>
        </w:trPr>
        <w:tc>
          <w:tcPr>
            <w:tcW w:w="4961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Основное мероприятие 1.2</w:t>
            </w:r>
          </w:p>
          <w:p w:rsidR="00960845" w:rsidRPr="00F87FD2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F87FD2">
              <w:t>Реализация мероприятий проекта</w:t>
            </w:r>
          </w:p>
          <w:p w:rsidR="00960845" w:rsidRPr="00F87FD2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 w:rsidRPr="00F87FD2">
              <w:t>реконструкции водозабора  городского округа</w:t>
            </w:r>
            <w:r>
              <w:t>: б</w:t>
            </w:r>
            <w:r w:rsidRPr="009B7BB4">
              <w:t>урение скважин</w:t>
            </w:r>
            <w:r>
              <w:t>ы, устройство водопровода, прокладка  воздушной линии ВЛИ - 0,4 кВ, устройство насосной станции</w:t>
            </w:r>
          </w:p>
        </w:tc>
        <w:tc>
          <w:tcPr>
            <w:tcW w:w="1985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Администрация </w:t>
            </w:r>
            <w:proofErr w:type="gramStart"/>
            <w:r>
              <w:t>городского</w:t>
            </w:r>
            <w:proofErr w:type="gramEnd"/>
          </w:p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4 500,0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  <w:r>
              <w:t>4 500,0</w:t>
            </w: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166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</w:pPr>
          </w:p>
        </w:tc>
      </w:tr>
      <w:tr w:rsidR="00960845" w:rsidRPr="007F579D" w:rsidTr="00FE16A1">
        <w:trPr>
          <w:trHeight w:val="156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4 500,0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  <w:r>
              <w:t>4 500,0</w:t>
            </w: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60845" w:rsidRPr="00832F27" w:rsidRDefault="00960845" w:rsidP="00FE16A1">
            <w:pPr>
              <w:tabs>
                <w:tab w:val="left" w:pos="951"/>
              </w:tabs>
            </w:pPr>
          </w:p>
        </w:tc>
      </w:tr>
      <w:tr w:rsidR="00960845" w:rsidRPr="007F579D" w:rsidTr="00FE16A1">
        <w:trPr>
          <w:trHeight w:val="70"/>
        </w:trPr>
        <w:tc>
          <w:tcPr>
            <w:tcW w:w="15701" w:type="dxa"/>
            <w:gridSpan w:val="7"/>
            <w:tcBorders>
              <w:left w:val="nil"/>
              <w:bottom w:val="nil"/>
              <w:right w:val="nil"/>
            </w:tcBorders>
          </w:tcPr>
          <w:p w:rsidR="00960845" w:rsidRPr="00960845" w:rsidRDefault="00960845" w:rsidP="00FE16A1">
            <w:pPr>
              <w:tabs>
                <w:tab w:val="left" w:pos="951"/>
              </w:tabs>
              <w:rPr>
                <w:sz w:val="2"/>
                <w:szCs w:val="2"/>
              </w:rPr>
            </w:pPr>
          </w:p>
          <w:p w:rsidR="00960845" w:rsidRPr="00A21727" w:rsidRDefault="00960845" w:rsidP="00FE16A1">
            <w:pPr>
              <w:tabs>
                <w:tab w:val="left" w:pos="951"/>
              </w:tabs>
              <w:rPr>
                <w:sz w:val="4"/>
                <w:szCs w:val="4"/>
              </w:rPr>
            </w:pPr>
          </w:p>
        </w:tc>
      </w:tr>
      <w:tr w:rsidR="00960845" w:rsidRPr="007F579D" w:rsidTr="00FE16A1">
        <w:trPr>
          <w:trHeight w:val="70"/>
        </w:trPr>
        <w:tc>
          <w:tcPr>
            <w:tcW w:w="15701" w:type="dxa"/>
            <w:gridSpan w:val="7"/>
            <w:tcBorders>
              <w:top w:val="nil"/>
              <w:left w:val="nil"/>
              <w:right w:val="nil"/>
            </w:tcBorders>
          </w:tcPr>
          <w:p w:rsidR="00960845" w:rsidRDefault="00960845" w:rsidP="00FE16A1">
            <w:pPr>
              <w:tabs>
                <w:tab w:val="left" w:pos="951"/>
              </w:tabs>
              <w:jc w:val="center"/>
            </w:pPr>
            <w:r>
              <w:lastRenderedPageBreak/>
              <w:t>2</w:t>
            </w:r>
          </w:p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2977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59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276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525" w:type="dxa"/>
          </w:tcPr>
          <w:p w:rsidR="00960845" w:rsidRPr="0068003A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960845" w:rsidRPr="007F579D" w:rsidTr="00FE16A1">
        <w:trPr>
          <w:trHeight w:val="144"/>
        </w:trPr>
        <w:tc>
          <w:tcPr>
            <w:tcW w:w="4961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Основное мероприятие 1.3</w:t>
            </w:r>
          </w:p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</w:t>
            </w:r>
            <w:r w:rsidRPr="00AC3365">
              <w:t>орректировка проекта реконструкции водозабора городского округа</w:t>
            </w:r>
          </w:p>
        </w:tc>
        <w:tc>
          <w:tcPr>
            <w:tcW w:w="1985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6 000,0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6 000,0</w:t>
            </w: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6 000,0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6 000,0</w:t>
            </w: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Основное мероприятие 1.4</w:t>
            </w:r>
          </w:p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</w:t>
            </w:r>
            <w:r w:rsidRPr="00AC3365">
              <w:t xml:space="preserve">еализация </w:t>
            </w:r>
            <w:proofErr w:type="gramStart"/>
            <w:r w:rsidRPr="00AC3365">
              <w:t>мероприятий проекта реконструкции водозабора городского округа</w:t>
            </w:r>
            <w:proofErr w:type="gramEnd"/>
            <w:r w:rsidRPr="00AC3365">
              <w:t xml:space="preserve"> с учетом внесенных изменений</w:t>
            </w:r>
          </w:p>
        </w:tc>
        <w:tc>
          <w:tcPr>
            <w:tcW w:w="1985" w:type="dxa"/>
            <w:vMerge w:val="restart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6 000,0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  <w:r>
              <w:t>6 000,0</w:t>
            </w: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6 000,0</w:t>
            </w: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  <w:r>
              <w:t>6 000,0</w:t>
            </w:r>
          </w:p>
        </w:tc>
      </w:tr>
      <w:tr w:rsidR="00960845" w:rsidRPr="007F579D" w:rsidTr="00FE16A1">
        <w:trPr>
          <w:trHeight w:val="70"/>
        </w:trPr>
        <w:tc>
          <w:tcPr>
            <w:tcW w:w="4961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5" w:type="dxa"/>
            <w:vMerge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960845" w:rsidRDefault="00960845" w:rsidP="00FE16A1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559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960845" w:rsidRPr="00832F27" w:rsidRDefault="00960845" w:rsidP="00FE16A1">
            <w:pPr>
              <w:jc w:val="center"/>
            </w:pPr>
          </w:p>
        </w:tc>
        <w:tc>
          <w:tcPr>
            <w:tcW w:w="1418" w:type="dxa"/>
          </w:tcPr>
          <w:p w:rsidR="00960845" w:rsidRDefault="00960845" w:rsidP="00FE16A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25" w:type="dxa"/>
          </w:tcPr>
          <w:p w:rsidR="00960845" w:rsidRPr="00832F27" w:rsidRDefault="00960845" w:rsidP="00FE16A1">
            <w:pPr>
              <w:tabs>
                <w:tab w:val="left" w:pos="951"/>
              </w:tabs>
              <w:jc w:val="center"/>
            </w:pPr>
          </w:p>
        </w:tc>
      </w:tr>
    </w:tbl>
    <w:p w:rsidR="00960845" w:rsidRDefault="00960845" w:rsidP="00960845">
      <w:pPr>
        <w:rPr>
          <w:sz w:val="28"/>
          <w:szCs w:val="28"/>
        </w:rPr>
      </w:pPr>
    </w:p>
    <w:p w:rsidR="00960845" w:rsidRDefault="00960845" w:rsidP="00960845">
      <w:pPr>
        <w:pStyle w:val="ac"/>
        <w:ind w:left="0" w:firstLine="708"/>
        <w:jc w:val="center"/>
        <w:rPr>
          <w:sz w:val="28"/>
          <w:szCs w:val="28"/>
        </w:rPr>
      </w:pPr>
    </w:p>
    <w:p w:rsidR="00960845" w:rsidRDefault="00960845" w:rsidP="00960845">
      <w:pPr>
        <w:pStyle w:val="ac"/>
        <w:ind w:left="0" w:firstLine="708"/>
        <w:jc w:val="center"/>
        <w:rPr>
          <w:sz w:val="28"/>
          <w:szCs w:val="28"/>
        </w:rPr>
      </w:pPr>
    </w:p>
    <w:p w:rsidR="00960845" w:rsidRDefault="00960845" w:rsidP="00960845">
      <w:pPr>
        <w:pStyle w:val="ac"/>
        <w:ind w:left="0" w:firstLine="708"/>
        <w:jc w:val="center"/>
        <w:rPr>
          <w:sz w:val="28"/>
          <w:szCs w:val="28"/>
        </w:rPr>
      </w:pPr>
    </w:p>
    <w:p w:rsidR="00960845" w:rsidRDefault="00960845" w:rsidP="00960845">
      <w:pPr>
        <w:pStyle w:val="ac"/>
        <w:ind w:left="0" w:firstLine="708"/>
        <w:jc w:val="center"/>
        <w:rPr>
          <w:sz w:val="28"/>
          <w:szCs w:val="28"/>
        </w:rPr>
      </w:pPr>
    </w:p>
    <w:p w:rsidR="009A36C1" w:rsidRPr="00190AFA" w:rsidRDefault="009A36C1" w:rsidP="009A36C1">
      <w:pPr>
        <w:jc w:val="both"/>
        <w:rPr>
          <w:b/>
          <w:sz w:val="28"/>
          <w:szCs w:val="28"/>
        </w:rPr>
      </w:pPr>
    </w:p>
    <w:sectPr w:rsidR="009A36C1" w:rsidRPr="00190AFA" w:rsidSect="00FD5B7D">
      <w:headerReference w:type="default" r:id="rId9"/>
      <w:headerReference w:type="first" r:id="rId10"/>
      <w:pgSz w:w="16838" w:h="11906" w:orient="landscape"/>
      <w:pgMar w:top="1844" w:right="680" w:bottom="680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3E" w:rsidRDefault="00A61A3E">
      <w:r>
        <w:separator/>
      </w:r>
    </w:p>
  </w:endnote>
  <w:endnote w:type="continuationSeparator" w:id="0">
    <w:p w:rsidR="00A61A3E" w:rsidRDefault="00A6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3E" w:rsidRDefault="00A61A3E">
      <w:r>
        <w:separator/>
      </w:r>
    </w:p>
  </w:footnote>
  <w:footnote w:type="continuationSeparator" w:id="0">
    <w:p w:rsidR="00A61A3E" w:rsidRDefault="00A61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A1" w:rsidRDefault="00FE16A1" w:rsidP="009A36C1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16A1" w:rsidRDefault="00FE16A1" w:rsidP="009A36C1">
    <w:pPr>
      <w:spacing w:line="300" w:lineRule="exact"/>
      <w:jc w:val="center"/>
      <w:rPr>
        <w:rFonts w:ascii="Courier New" w:hAnsi="Courier New"/>
        <w:spacing w:val="20"/>
      </w:rPr>
    </w:pPr>
  </w:p>
  <w:p w:rsidR="00FE16A1" w:rsidRDefault="00FE16A1" w:rsidP="009A36C1">
    <w:pPr>
      <w:spacing w:line="300" w:lineRule="exact"/>
      <w:jc w:val="center"/>
      <w:rPr>
        <w:rFonts w:ascii="Courier New" w:hAnsi="Courier New"/>
        <w:spacing w:val="20"/>
      </w:rPr>
    </w:pPr>
  </w:p>
  <w:p w:rsidR="00FE16A1" w:rsidRDefault="00FE16A1" w:rsidP="009A36C1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FE16A1" w:rsidRDefault="00FE16A1" w:rsidP="009A36C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E16A1" w:rsidRDefault="00FE16A1" w:rsidP="009A36C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FE16A1" w:rsidRDefault="00FE16A1" w:rsidP="009A36C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E16A1" w:rsidRDefault="00FE16A1" w:rsidP="009A36C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E16A1" w:rsidRDefault="00FE16A1" w:rsidP="009A36C1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FE16A1" w:rsidRPr="00EF2F52" w:rsidTr="00AF379F">
      <w:tc>
        <w:tcPr>
          <w:tcW w:w="4643" w:type="dxa"/>
        </w:tcPr>
        <w:p w:rsidR="00FE16A1" w:rsidRDefault="00FE16A1" w:rsidP="00AF379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27.06.2016</w:t>
          </w:r>
        </w:p>
      </w:tc>
      <w:tc>
        <w:tcPr>
          <w:tcW w:w="4821" w:type="dxa"/>
        </w:tcPr>
        <w:p w:rsidR="00FE16A1" w:rsidRDefault="00FE16A1" w:rsidP="00AF379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178</w:t>
          </w:r>
        </w:p>
      </w:tc>
    </w:tr>
  </w:tbl>
  <w:p w:rsidR="00FE16A1" w:rsidRPr="00BD4B4D" w:rsidRDefault="00FE16A1" w:rsidP="009A36C1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E16A1" w:rsidRPr="009A36C1" w:rsidRDefault="00FE16A1" w:rsidP="009A36C1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A1" w:rsidRDefault="00FE16A1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A1" w:rsidRPr="009A36C1" w:rsidRDefault="00FE16A1" w:rsidP="009A36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1ABB"/>
    <w:multiLevelType w:val="multilevel"/>
    <w:tmpl w:val="119A9722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7" w:hanging="2160"/>
      </w:pPr>
      <w:rPr>
        <w:rFonts w:hint="default"/>
      </w:rPr>
    </w:lvl>
  </w:abstractNum>
  <w:abstractNum w:abstractNumId="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03E5"/>
    <w:rsid w:val="000713E4"/>
    <w:rsid w:val="00071D57"/>
    <w:rsid w:val="00075A3F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2ABF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4A6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CCC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4A07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25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6694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D6DDF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428D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845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36C1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1A3E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14E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79F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4FF9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1262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2ECA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120"/>
    <w:rsid w:val="00F116CB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B7D"/>
    <w:rsid w:val="00FD5D12"/>
    <w:rsid w:val="00FE16A1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styleId="afc">
    <w:name w:val="page number"/>
    <w:basedOn w:val="a0"/>
    <w:rsid w:val="009A36C1"/>
  </w:style>
  <w:style w:type="character" w:customStyle="1" w:styleId="FontStyle17">
    <w:name w:val="Font Style17"/>
    <w:rsid w:val="009A36C1"/>
    <w:rPr>
      <w:rFonts w:ascii="Times New Roman" w:hAnsi="Times New Roman"/>
      <w:sz w:val="26"/>
    </w:rPr>
  </w:style>
  <w:style w:type="paragraph" w:customStyle="1" w:styleId="ConsPlusTitlePage">
    <w:name w:val="ConsPlusTitlePage"/>
    <w:rsid w:val="009A36C1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06E6-9908-457B-A7E0-013845A8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munzakaz3</cp:lastModifiedBy>
  <cp:revision>14</cp:revision>
  <cp:lastPrinted>2016-07-21T05:33:00Z</cp:lastPrinted>
  <dcterms:created xsi:type="dcterms:W3CDTF">2016-06-03T09:36:00Z</dcterms:created>
  <dcterms:modified xsi:type="dcterms:W3CDTF">2019-04-18T10:40:00Z</dcterms:modified>
</cp:coreProperties>
</file>