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66" w:rsidRPr="00816231" w:rsidRDefault="00CE5D66" w:rsidP="007A3F4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406FB" w:rsidRPr="007406FB" w:rsidRDefault="007406FB" w:rsidP="007406FB">
      <w:pPr>
        <w:pStyle w:val="ConsPlusNormal"/>
        <w:tabs>
          <w:tab w:val="left" w:pos="7230"/>
        </w:tabs>
        <w:ind w:right="2011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406F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406FB">
        <w:rPr>
          <w:rFonts w:ascii="Times New Roman" w:hAnsi="Times New Roman" w:cs="Times New Roman"/>
          <w:b/>
          <w:bCs/>
          <w:sz w:val="28"/>
          <w:szCs w:val="28"/>
        </w:rPr>
        <w:t>дминистрации городского округа ЗАТО Светлый от 02.09.2013 № 290 «Об утверждении административного регламента по предоставлению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406F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0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06FB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406FB">
        <w:rPr>
          <w:rFonts w:ascii="Times New Roman" w:hAnsi="Times New Roman" w:cs="Times New Roman"/>
          <w:b/>
          <w:bCs/>
          <w:sz w:val="28"/>
          <w:szCs w:val="28"/>
        </w:rPr>
        <w:t>«Выдача разрешения на установку и эксплуатацию рекламной конструкции»</w:t>
      </w:r>
    </w:p>
    <w:p w:rsidR="007406FB" w:rsidRDefault="007406FB" w:rsidP="007406F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406FB" w:rsidRDefault="007406FB" w:rsidP="007406F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406FB" w:rsidRPr="007406FB" w:rsidRDefault="007406FB" w:rsidP="007406FB">
      <w:pPr>
        <w:pStyle w:val="af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FB">
        <w:rPr>
          <w:rFonts w:ascii="Times New Roman" w:hAnsi="Times New Roman" w:cs="Times New Roman"/>
          <w:sz w:val="28"/>
          <w:szCs w:val="28"/>
        </w:rPr>
        <w:t>В целях осуществления полномочий по выдаче разрешений на установку и эксплуатацию рекламных конструкций, аннулированию разрешений на установку и эксплуатацию рекламных конструкций, в соответствии с Федеральным законом от 13.03.2006 № 38-ФЗ «О рекламе»,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округа ЗАТО Светлый от 03.04.2012 № 113 «Об утверждении Порядка разработки и утверждения административных регламентов исполнения муниципальных услуг»,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7406FB" w:rsidRDefault="007406FB" w:rsidP="007406F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7F2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городского округа ЗАТО Светлый от 02.09.2013 № 290 «Об утверждении административного регламента по предоставлению муниципальной услуги «Выдача разрешения на установку и эксплуатацию рекламной конструкции» (с изменениями, внесенными постановлениями администрации городского округа ЗАТО Светлый от 04.03.2014 № 63, от 23.05.2014 № 122), следующие изменения:</w:t>
      </w:r>
    </w:p>
    <w:p w:rsidR="007406FB" w:rsidRDefault="007406FB" w:rsidP="007406F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В абзаце втором подпункта 1.3.2 административного регламента по предоставлению муниципальной услуги «Выдача разрешения на установку и эксплуатацию рекламной конструкции»</w:t>
      </w:r>
      <w:r w:rsidRPr="006C73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(далее – регламент) слова «с 8.15 до 17.45» заменить словами «с 8.00 до 17.30».</w:t>
      </w:r>
    </w:p>
    <w:p w:rsidR="007406FB" w:rsidRDefault="007406FB" w:rsidP="007406F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В абзаце четвертом подпункта 1.3.3 регламента слова «с 8.15 до 17.45» заменить словами «с 08.00 до 17.30».</w:t>
      </w:r>
    </w:p>
    <w:p w:rsidR="007406FB" w:rsidRDefault="007406FB" w:rsidP="00740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DB">
        <w:rPr>
          <w:rFonts w:ascii="Times New Roman" w:hAnsi="Times New Roman" w:cs="Times New Roman"/>
          <w:sz w:val="28"/>
          <w:szCs w:val="28"/>
        </w:rPr>
        <w:t>1.3. В абзаце втором подпункта 1.3.4</w:t>
      </w:r>
      <w:r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EB75DB">
        <w:rPr>
          <w:rFonts w:ascii="Times New Roman" w:hAnsi="Times New Roman" w:cs="Times New Roman"/>
          <w:sz w:val="28"/>
          <w:szCs w:val="28"/>
        </w:rPr>
        <w:t xml:space="preserve"> цифры «3-39-71» заменить цифрами «4-31-71».</w:t>
      </w:r>
    </w:p>
    <w:p w:rsidR="00486D2D" w:rsidRDefault="00486D2D" w:rsidP="00486D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6D2D" w:rsidRDefault="00486D2D" w:rsidP="00486D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86D2D" w:rsidRDefault="00486D2D" w:rsidP="00486D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06FB" w:rsidRDefault="007406FB" w:rsidP="00740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DB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75DB">
        <w:rPr>
          <w:rFonts w:ascii="Times New Roman" w:hAnsi="Times New Roman" w:cs="Times New Roman"/>
          <w:sz w:val="28"/>
          <w:szCs w:val="28"/>
        </w:rPr>
        <w:t xml:space="preserve">одпункт 1.3.4 </w:t>
      </w:r>
      <w:r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EB75DB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7406FB" w:rsidRPr="00EB75DB" w:rsidRDefault="007406FB" w:rsidP="00740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75DB">
        <w:rPr>
          <w:rFonts w:ascii="Times New Roman" w:hAnsi="Times New Roman" w:cs="Times New Roman"/>
          <w:sz w:val="28"/>
          <w:szCs w:val="28"/>
        </w:rPr>
        <w:t xml:space="preserve"> сети Интернет на Едином портале государственных и муниципальных услуг (функций</w:t>
      </w:r>
      <w:r w:rsidRPr="007B7DC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hyperlink r:id="rId8" w:history="1">
        <w:r w:rsidRPr="00486D2D">
          <w:rPr>
            <w:rStyle w:val="af0"/>
            <w:rFonts w:ascii="Times New Roman" w:hAnsi="Times New Roman" w:cs="Times New Roman"/>
            <w:color w:val="000000"/>
            <w:sz w:val="28"/>
            <w:szCs w:val="28"/>
            <w:u w:val="none"/>
          </w:rPr>
          <w:t>www.gosuslugi.ru.»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Подпункт 1.3.8 регламента дополнить абзацем следующего содержания: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B22DBC">
        <w:rPr>
          <w:sz w:val="28"/>
          <w:szCs w:val="28"/>
        </w:rPr>
        <w:t xml:space="preserve">еречень многофункциональных центров предоставления государственных и муниципальных услуг (с указанием контактной информации), через которые может быть подано заявление (далее </w:t>
      </w:r>
      <w:r>
        <w:rPr>
          <w:bCs/>
          <w:sz w:val="28"/>
          <w:szCs w:val="28"/>
        </w:rPr>
        <w:t>–</w:t>
      </w:r>
      <w:r w:rsidRPr="00B22DBC">
        <w:rPr>
          <w:sz w:val="28"/>
          <w:szCs w:val="28"/>
        </w:rPr>
        <w:t xml:space="preserve"> многофункциональный центр)</w:t>
      </w:r>
      <w:r>
        <w:rPr>
          <w:sz w:val="28"/>
          <w:szCs w:val="28"/>
        </w:rPr>
        <w:t>.».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Пункт 2.13 регламента дополнить подпунктом 2.13.4 следующего содержания:</w:t>
      </w:r>
    </w:p>
    <w:p w:rsidR="007406FB" w:rsidRPr="00B40C83" w:rsidRDefault="007406FB" w:rsidP="00740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«2.13.4. Т</w:t>
      </w:r>
      <w:r w:rsidRPr="00B40C83">
        <w:rPr>
          <w:sz w:val="28"/>
          <w:szCs w:val="28"/>
        </w:rPr>
        <w:t xml:space="preserve">екст регламента размещается в сети Интернет на официальном сайте администрации </w:t>
      </w:r>
      <w:r>
        <w:rPr>
          <w:sz w:val="28"/>
          <w:szCs w:val="28"/>
        </w:rPr>
        <w:t>городского округа ЗАТО Светлый, а также и</w:t>
      </w:r>
      <w:r w:rsidRPr="00B40C83">
        <w:rPr>
          <w:sz w:val="28"/>
          <w:szCs w:val="28"/>
        </w:rPr>
        <w:t>нформация о муниципальной услуге размещается в сети Интернет на Едином портале государственных и муниципальных услуг (функций) www.gosuslugi.ru.</w:t>
      </w:r>
      <w:r>
        <w:rPr>
          <w:sz w:val="28"/>
          <w:szCs w:val="28"/>
        </w:rPr>
        <w:t>».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Дополнить регламент пунктом 2.14 следующего содержания: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 w:rsidRPr="00D42A8D">
        <w:rPr>
          <w:sz w:val="28"/>
          <w:szCs w:val="28"/>
        </w:rPr>
        <w:t>«</w:t>
      </w:r>
      <w:r>
        <w:rPr>
          <w:sz w:val="28"/>
          <w:szCs w:val="28"/>
        </w:rPr>
        <w:t xml:space="preserve">2.14. </w:t>
      </w:r>
      <w:r w:rsidRPr="00D42A8D">
        <w:rPr>
          <w:sz w:val="28"/>
          <w:szCs w:val="28"/>
        </w:rPr>
        <w:t>Особенности предоставления муниципальной услуги в электронной форме.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 w:rsidRPr="00D42A8D">
        <w:rPr>
          <w:sz w:val="28"/>
          <w:szCs w:val="28"/>
        </w:rPr>
        <w:t xml:space="preserve">2.14.1. Заявление может быть подано через единый портал государственных и муниципальных услуг </w:t>
      </w:r>
      <w:r>
        <w:rPr>
          <w:bCs/>
          <w:sz w:val="28"/>
          <w:szCs w:val="28"/>
        </w:rPr>
        <w:t>–</w:t>
      </w:r>
      <w:r w:rsidRPr="00D42A8D">
        <w:rPr>
          <w:sz w:val="28"/>
          <w:szCs w:val="28"/>
        </w:rPr>
        <w:t xml:space="preserve"> www.gosuslugi.ru (далее </w:t>
      </w:r>
      <w:r>
        <w:rPr>
          <w:bCs/>
          <w:sz w:val="28"/>
          <w:szCs w:val="28"/>
        </w:rPr>
        <w:t>–</w:t>
      </w:r>
      <w:r w:rsidRPr="00D42A8D">
        <w:rPr>
          <w:sz w:val="28"/>
          <w:szCs w:val="28"/>
        </w:rPr>
        <w:t xml:space="preserve"> Единый портал).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 w:rsidRPr="00D42A8D">
        <w:rPr>
          <w:sz w:val="28"/>
          <w:szCs w:val="28"/>
        </w:rPr>
        <w:t>2.14.2. В случае поступления заявления через Единый портал регистрация заявления осуществляется в течение первого рабочего дня со дня поступления заявления.</w:t>
      </w:r>
    </w:p>
    <w:p w:rsidR="007406FB" w:rsidRPr="00D42A8D" w:rsidRDefault="007406FB" w:rsidP="007406FB">
      <w:pPr>
        <w:ind w:firstLine="709"/>
        <w:jc w:val="both"/>
        <w:rPr>
          <w:sz w:val="28"/>
          <w:szCs w:val="28"/>
        </w:rPr>
      </w:pPr>
      <w:r w:rsidRPr="00D42A8D">
        <w:rPr>
          <w:sz w:val="28"/>
          <w:szCs w:val="28"/>
        </w:rPr>
        <w:t>2.14.3. В случае обращения заявителя через Единый портал информирование заявителя о ходе предоставления муниципальной услуги осуществляется через Единый портал.</w:t>
      </w:r>
      <w:r>
        <w:rPr>
          <w:sz w:val="28"/>
          <w:szCs w:val="28"/>
        </w:rPr>
        <w:t>».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Дополнить регламент пунктом 2.15 следующего содержания: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«2.15. Особенности предоставления муниципальной услуги в многофункциональных центрах.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 w:rsidRPr="00D42A8D">
        <w:rPr>
          <w:sz w:val="28"/>
          <w:szCs w:val="28"/>
        </w:rPr>
        <w:t>Заявление может быть подано через многофункциональный центр.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 w:rsidRPr="00D42A8D">
        <w:rPr>
          <w:sz w:val="28"/>
          <w:szCs w:val="28"/>
        </w:rPr>
        <w:t>В случае подачи заявления через многофункциональный центр специалист многофункционального центра осуществляет выдачу: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 w:rsidRPr="00D42A8D">
        <w:rPr>
          <w:sz w:val="28"/>
          <w:szCs w:val="28"/>
        </w:rPr>
        <w:t>уведомления об отказе в приеме документов;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 w:rsidRPr="00D42A8D">
        <w:rPr>
          <w:sz w:val="28"/>
          <w:szCs w:val="28"/>
        </w:rPr>
        <w:t>разрешения на установку и эксплуатацию рекламной конструкции или решения об отказе в выдаче разрешения на установку и эксплуатацию рекламной конструкции.</w:t>
      </w:r>
      <w:r>
        <w:rPr>
          <w:sz w:val="28"/>
          <w:szCs w:val="28"/>
        </w:rPr>
        <w:t>».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Подпункт 3.4.1 регламента изложить в следующей редакции: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«3.4.1. Прием и регистрация документов.</w:t>
      </w:r>
    </w:p>
    <w:p w:rsidR="00486D2D" w:rsidRDefault="007406FB" w:rsidP="00740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«Прием и регистрация документов» является обращение Заявителя (его представителя) в администрацию с заявлением по установленной форме с</w:t>
      </w:r>
      <w:r w:rsidR="00486D2D">
        <w:rPr>
          <w:sz w:val="28"/>
          <w:szCs w:val="28"/>
        </w:rPr>
        <w:br/>
      </w:r>
    </w:p>
    <w:p w:rsidR="00486D2D" w:rsidRDefault="00486D2D" w:rsidP="00486D2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486D2D" w:rsidRDefault="00486D2D" w:rsidP="00486D2D">
      <w:pPr>
        <w:jc w:val="both"/>
        <w:rPr>
          <w:sz w:val="28"/>
          <w:szCs w:val="28"/>
        </w:rPr>
      </w:pPr>
    </w:p>
    <w:p w:rsidR="007406FB" w:rsidRDefault="007406FB" w:rsidP="00486D2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приложением документов, установленных пунктом 2.6 Административного регламента, которые являются основанием для принятия решения о выдаче разрешения или об отказе в выдаче разрешения на установку и эксплуатацию рекламной конструкции.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подаются на имя главы администрации: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 в приемную главы администрации;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почтовой связи, через Интернет-портал, через Единый портал, через многофункциональный центр.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предоставления заявления и документов в экономический отдел специалист экономического отдела передает их для регистрации работнику, ответственному за регистрацию документов, поступающих на имя главы администрации.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документов осуществляется в течение трех дней со дня поступления заявления и документов.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Работник, ответственный за прием документов, поступающих на имя главы администрации городского округа ЗАТО Светлый, в день регистрации документов передает их главе администрации для резолюции.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пакет документов с резолюцией главы администрации передается начальнику экономического отдела для дальнейшего рассмотрения не позднее трех рабочих дней с момента передачи главе администрации заявления и документов для резолюции.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оснований для отказа в приеме документов, предусмотренных пунктом 2.8 Административного регламента, специалист экономического отдела в течение двух дней с момента поступления документов с резолюцией главы администрации в экономический отдел оформляет уведомление об отказе в приеме документов с указанием оснований такого отказа, который подписывается главой администрации.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 w:rsidRPr="00BC6A09">
        <w:rPr>
          <w:sz w:val="28"/>
          <w:szCs w:val="28"/>
        </w:rPr>
        <w:t xml:space="preserve">При обращении заявителя через многофункциональный центр </w:t>
      </w:r>
      <w:r>
        <w:rPr>
          <w:sz w:val="28"/>
          <w:szCs w:val="28"/>
        </w:rPr>
        <w:t>специалист</w:t>
      </w:r>
      <w:r w:rsidRPr="00BC6A09">
        <w:rPr>
          <w:sz w:val="28"/>
          <w:szCs w:val="28"/>
        </w:rPr>
        <w:t xml:space="preserve"> направляет уведомление об отказе в приеме документов с указанием оснований такого отказа в многофункциональный центр</w:t>
      </w:r>
      <w:r>
        <w:rPr>
          <w:sz w:val="28"/>
          <w:szCs w:val="28"/>
        </w:rPr>
        <w:t>.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 w:rsidRPr="00BC6A09">
        <w:rPr>
          <w:sz w:val="28"/>
          <w:szCs w:val="28"/>
        </w:rPr>
        <w:t>Максимальный срок исполнения данной административной процедуры составляет четыре дня со дня и регистрации документов.</w:t>
      </w:r>
      <w:r>
        <w:rPr>
          <w:sz w:val="28"/>
          <w:szCs w:val="28"/>
        </w:rPr>
        <w:t xml:space="preserve"> 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 w:rsidRPr="00BC6A09">
        <w:rPr>
          <w:sz w:val="28"/>
          <w:szCs w:val="28"/>
        </w:rPr>
        <w:t>При обращении заявителя через Единый портал работник уведомляет заявителя через Единый портал о необходимости представления документов, указанных в пункте 2.6 регламента (в случае их отсутствия), с учетом пунктов 2.6.2 и 2.6.3 регламента.</w:t>
      </w:r>
      <w:r>
        <w:rPr>
          <w:sz w:val="28"/>
          <w:szCs w:val="28"/>
        </w:rPr>
        <w:t>».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подпункт 3.4.4 регламента дополнить абзацем следующего содержания: </w:t>
      </w: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759A3">
        <w:rPr>
          <w:sz w:val="28"/>
          <w:szCs w:val="28"/>
        </w:rPr>
        <w:t xml:space="preserve">В случае обращения заявителя через многофункциональный центр </w:t>
      </w:r>
      <w:r>
        <w:rPr>
          <w:sz w:val="28"/>
          <w:szCs w:val="28"/>
        </w:rPr>
        <w:t xml:space="preserve">специалист </w:t>
      </w:r>
      <w:r w:rsidRPr="00D759A3">
        <w:rPr>
          <w:sz w:val="28"/>
          <w:szCs w:val="28"/>
        </w:rPr>
        <w:t>направляет разрешение на установку и эксплуатацию рекламной конструкции или решение об отказе в выдаче разрешения на установку и эксплуатацию рекламной конструкции в многофункциональный центр в течение трех календарных дней</w:t>
      </w:r>
      <w:r>
        <w:rPr>
          <w:sz w:val="28"/>
          <w:szCs w:val="28"/>
        </w:rPr>
        <w:t>.».</w:t>
      </w:r>
    </w:p>
    <w:p w:rsidR="00486D2D" w:rsidRDefault="00486D2D" w:rsidP="007406FB">
      <w:pPr>
        <w:ind w:firstLine="709"/>
        <w:jc w:val="both"/>
        <w:rPr>
          <w:sz w:val="28"/>
          <w:szCs w:val="28"/>
        </w:rPr>
      </w:pPr>
    </w:p>
    <w:p w:rsidR="00486D2D" w:rsidRDefault="00486D2D" w:rsidP="007406FB">
      <w:pPr>
        <w:ind w:firstLine="709"/>
        <w:jc w:val="both"/>
        <w:rPr>
          <w:sz w:val="28"/>
          <w:szCs w:val="28"/>
        </w:rPr>
      </w:pPr>
    </w:p>
    <w:p w:rsidR="00486D2D" w:rsidRDefault="00486D2D" w:rsidP="00486D2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486D2D" w:rsidRDefault="00486D2D" w:rsidP="007406FB">
      <w:pPr>
        <w:ind w:firstLine="709"/>
        <w:jc w:val="both"/>
        <w:rPr>
          <w:sz w:val="28"/>
          <w:szCs w:val="28"/>
        </w:rPr>
      </w:pPr>
    </w:p>
    <w:p w:rsidR="007406FB" w:rsidRDefault="007406FB" w:rsidP="00740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Пункт 4 регламента изложить в следующей редакции:</w:t>
      </w:r>
    </w:p>
    <w:p w:rsidR="00486D2D" w:rsidRPr="00486D2D" w:rsidRDefault="00486D2D" w:rsidP="007406FB">
      <w:pPr>
        <w:pStyle w:val="ConsPlu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06FB" w:rsidRDefault="007406FB" w:rsidP="007406FB">
      <w:pPr>
        <w:pStyle w:val="ConsPlu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671">
        <w:rPr>
          <w:rFonts w:ascii="Times New Roman" w:hAnsi="Times New Roman" w:cs="Times New Roman"/>
          <w:b/>
          <w:sz w:val="28"/>
          <w:szCs w:val="28"/>
        </w:rPr>
        <w:t>«4. Порядок и формы контроля за предоставлением муниципальной услуги</w:t>
      </w:r>
    </w:p>
    <w:p w:rsidR="00486D2D" w:rsidRPr="00486D2D" w:rsidRDefault="00486D2D" w:rsidP="007406FB">
      <w:pPr>
        <w:pStyle w:val="ConsPlu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06FB" w:rsidRPr="00301E35" w:rsidRDefault="007406FB" w:rsidP="007406F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35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специалистами последовательности действий, определенных административными процедурами по предоставлению муниципальной услуги, осуществляет начальник экономического отдела.</w:t>
      </w:r>
    </w:p>
    <w:p w:rsidR="007406FB" w:rsidRPr="00301E35" w:rsidRDefault="007406FB" w:rsidP="007406F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35">
        <w:rPr>
          <w:rFonts w:ascii="Times New Roman" w:hAnsi="Times New Roman" w:cs="Times New Roman"/>
          <w:sz w:val="28"/>
          <w:szCs w:val="28"/>
        </w:rPr>
        <w:t xml:space="preserve">4.2. Текущий контроль осуществляется путем проведения указанным должностным лицом проверок соблюдения и исполнения специалистами положений настоящего административного регламента, нормативных правовых актов Российской Федерации и муниципальных </w:t>
      </w:r>
      <w:r>
        <w:rPr>
          <w:rFonts w:ascii="Times New Roman" w:hAnsi="Times New Roman" w:cs="Times New Roman"/>
          <w:sz w:val="28"/>
          <w:szCs w:val="28"/>
        </w:rPr>
        <w:t>нормативно-</w:t>
      </w:r>
      <w:r w:rsidRPr="00301E35">
        <w:rPr>
          <w:rFonts w:ascii="Times New Roman" w:hAnsi="Times New Roman" w:cs="Times New Roman"/>
          <w:sz w:val="28"/>
          <w:szCs w:val="28"/>
        </w:rPr>
        <w:t>правовых актов.</w:t>
      </w:r>
    </w:p>
    <w:p w:rsidR="007406FB" w:rsidRPr="00301E35" w:rsidRDefault="007406FB" w:rsidP="007406F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35">
        <w:rPr>
          <w:rFonts w:ascii="Times New Roman" w:hAnsi="Times New Roman" w:cs="Times New Roman"/>
          <w:sz w:val="28"/>
          <w:szCs w:val="28"/>
        </w:rPr>
        <w:t>4.3. Контроль полноты и качества предоставления муниципальной услуги осуществляется управляющим делами – начальником отдела организационно-контрольной работы.</w:t>
      </w:r>
    </w:p>
    <w:p w:rsidR="007406FB" w:rsidRPr="00301E35" w:rsidRDefault="007406FB" w:rsidP="007406F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35">
        <w:rPr>
          <w:rFonts w:ascii="Times New Roman" w:hAnsi="Times New Roman" w:cs="Times New Roman"/>
          <w:sz w:val="28"/>
          <w:szCs w:val="28"/>
        </w:rPr>
        <w:t>4.4. Проверки могут быть плановыми и внеплановыми. При проверке рассматриваются все вопросы, связанные с предоставлением муниципальной услуги, или отдельные аспекты. Проверка может проводиться по конкретному обращению заявителя.</w:t>
      </w:r>
    </w:p>
    <w:p w:rsidR="007406FB" w:rsidRPr="00301E35" w:rsidRDefault="007406FB" w:rsidP="00740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35">
        <w:rPr>
          <w:rFonts w:ascii="Times New Roman" w:hAnsi="Times New Roman" w:cs="Times New Roman"/>
          <w:sz w:val="28"/>
          <w:szCs w:val="28"/>
        </w:rPr>
        <w:t xml:space="preserve">По результатам проверок лица, допустившие нарушения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301E35">
        <w:rPr>
          <w:rFonts w:ascii="Times New Roman" w:hAnsi="Times New Roman" w:cs="Times New Roman"/>
          <w:sz w:val="28"/>
          <w:szCs w:val="28"/>
        </w:rPr>
        <w:t>регламента, могут быть привлечены к дисциплинарной ответственности в соответствии с Трудовым кодексом Российской Федерации.</w:t>
      </w:r>
    </w:p>
    <w:p w:rsidR="007406FB" w:rsidRPr="00301E35" w:rsidRDefault="007406FB" w:rsidP="007406F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35">
        <w:rPr>
          <w:rFonts w:ascii="Times New Roman" w:hAnsi="Times New Roman" w:cs="Times New Roman"/>
          <w:sz w:val="28"/>
          <w:szCs w:val="28"/>
        </w:rPr>
        <w:t>4.5. За неправомерные решения (действия, бездействия),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301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D2D" w:rsidRPr="00486D2D" w:rsidRDefault="00486D2D" w:rsidP="00486D2D">
      <w:pPr>
        <w:ind w:firstLine="709"/>
        <w:jc w:val="both"/>
        <w:rPr>
          <w:sz w:val="28"/>
          <w:szCs w:val="28"/>
        </w:rPr>
      </w:pPr>
      <w:r w:rsidRPr="00486D2D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486D2D" w:rsidRPr="00486D2D" w:rsidRDefault="00486D2D" w:rsidP="00486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86D2D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7406FB" w:rsidRPr="002E7F2C" w:rsidRDefault="007406FB" w:rsidP="00740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33D" w:rsidRDefault="00D2033D" w:rsidP="00901BE4">
      <w:pPr>
        <w:ind w:firstLine="709"/>
        <w:jc w:val="both"/>
        <w:rPr>
          <w:sz w:val="28"/>
          <w:szCs w:val="28"/>
        </w:rPr>
      </w:pPr>
    </w:p>
    <w:p w:rsidR="00C25C6C" w:rsidRPr="00D93392" w:rsidRDefault="00C25C6C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4D4DBF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  </w:t>
      </w:r>
      <w:r w:rsidR="007C4BBF">
        <w:rPr>
          <w:b/>
          <w:sz w:val="28"/>
          <w:szCs w:val="28"/>
        </w:rPr>
        <w:t xml:space="preserve">подпись  </w:t>
      </w:r>
      <w:r w:rsidR="0005568B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816231" w:rsidRDefault="00816231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816231" w:rsidSect="006D5EB2">
      <w:headerReference w:type="default" r:id="rId9"/>
      <w:headerReference w:type="first" r:id="rId10"/>
      <w:pgSz w:w="11906" w:h="16838"/>
      <w:pgMar w:top="85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9B4" w:rsidRDefault="00B369B4">
      <w:r>
        <w:separator/>
      </w:r>
    </w:p>
  </w:endnote>
  <w:endnote w:type="continuationSeparator" w:id="1">
    <w:p w:rsidR="00B369B4" w:rsidRDefault="00B36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9B4" w:rsidRDefault="00B369B4">
      <w:r>
        <w:separator/>
      </w:r>
    </w:p>
  </w:footnote>
  <w:footnote w:type="continuationSeparator" w:id="1">
    <w:p w:rsidR="00B369B4" w:rsidRDefault="00B36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FF3176" w:rsidP="008D23C7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8D23C7">
            <w:rPr>
              <w:sz w:val="28"/>
              <w:szCs w:val="28"/>
            </w:rPr>
            <w:t>1</w:t>
          </w:r>
          <w:r w:rsidR="00BE4312">
            <w:rPr>
              <w:sz w:val="28"/>
              <w:szCs w:val="28"/>
            </w:rPr>
            <w:t>.08.2015</w:t>
          </w:r>
        </w:p>
      </w:tc>
      <w:tc>
        <w:tcPr>
          <w:tcW w:w="4821" w:type="dxa"/>
        </w:tcPr>
        <w:p w:rsidR="00EF2F52" w:rsidRPr="00FE6B31" w:rsidRDefault="00BE4312" w:rsidP="007406FB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FF3176">
            <w:rPr>
              <w:sz w:val="28"/>
              <w:szCs w:val="28"/>
            </w:rPr>
            <w:t>1</w:t>
          </w:r>
          <w:r w:rsidR="007406FB">
            <w:rPr>
              <w:sz w:val="28"/>
              <w:szCs w:val="28"/>
            </w:rPr>
            <w:t>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3F7521C"/>
    <w:multiLevelType w:val="hybridMultilevel"/>
    <w:tmpl w:val="54084560"/>
    <w:lvl w:ilvl="0" w:tplc="B8F07AB0">
      <w:start w:val="3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7"/>
  </w:num>
  <w:num w:numId="8">
    <w:abstractNumId w:val="2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</w:num>
  <w:num w:numId="12">
    <w:abstractNumId w:val="2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5"/>
  </w:num>
  <w:num w:numId="18">
    <w:abstractNumId w:val="19"/>
  </w:num>
  <w:num w:numId="19">
    <w:abstractNumId w:val="24"/>
  </w:num>
  <w:num w:numId="20">
    <w:abstractNumId w:val="12"/>
  </w:num>
  <w:num w:numId="21">
    <w:abstractNumId w:val="11"/>
  </w:num>
  <w:num w:numId="22">
    <w:abstractNumId w:val="28"/>
  </w:num>
  <w:num w:numId="23">
    <w:abstractNumId w:val="22"/>
  </w:num>
  <w:num w:numId="24">
    <w:abstractNumId w:val="10"/>
  </w:num>
  <w:num w:numId="25">
    <w:abstractNumId w:val="13"/>
  </w:num>
  <w:num w:numId="26">
    <w:abstractNumId w:val="33"/>
  </w:num>
  <w:num w:numId="27">
    <w:abstractNumId w:val="6"/>
  </w:num>
  <w:num w:numId="28">
    <w:abstractNumId w:val="31"/>
  </w:num>
  <w:num w:numId="29">
    <w:abstractNumId w:val="8"/>
  </w:num>
  <w:num w:numId="30">
    <w:abstractNumId w:val="16"/>
  </w:num>
  <w:num w:numId="31">
    <w:abstractNumId w:val="15"/>
  </w:num>
  <w:num w:numId="32">
    <w:abstractNumId w:val="32"/>
  </w:num>
  <w:num w:numId="33">
    <w:abstractNumId w:val="18"/>
  </w:num>
  <w:num w:numId="34">
    <w:abstractNumId w:val="4"/>
  </w:num>
  <w:num w:numId="35">
    <w:abstractNumId w:val="26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945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2C66"/>
    <w:rsid w:val="00084DEC"/>
    <w:rsid w:val="00084E9C"/>
    <w:rsid w:val="000854E7"/>
    <w:rsid w:val="00087DCE"/>
    <w:rsid w:val="00092602"/>
    <w:rsid w:val="000933E0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1C33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A4C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5ACB"/>
    <w:rsid w:val="0011660D"/>
    <w:rsid w:val="001206F8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6D08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D75DB"/>
    <w:rsid w:val="001D7734"/>
    <w:rsid w:val="001E409C"/>
    <w:rsid w:val="001E54D7"/>
    <w:rsid w:val="001E6092"/>
    <w:rsid w:val="001F7025"/>
    <w:rsid w:val="002023D3"/>
    <w:rsid w:val="00202AC7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2DE4"/>
    <w:rsid w:val="003139A8"/>
    <w:rsid w:val="00315712"/>
    <w:rsid w:val="003175C2"/>
    <w:rsid w:val="00320887"/>
    <w:rsid w:val="00320DBD"/>
    <w:rsid w:val="00320DC2"/>
    <w:rsid w:val="0032177D"/>
    <w:rsid w:val="00322275"/>
    <w:rsid w:val="00323C37"/>
    <w:rsid w:val="00325192"/>
    <w:rsid w:val="00326390"/>
    <w:rsid w:val="00327C4B"/>
    <w:rsid w:val="00327D05"/>
    <w:rsid w:val="003320CD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E27"/>
    <w:rsid w:val="004275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71AE"/>
    <w:rsid w:val="00464081"/>
    <w:rsid w:val="00464125"/>
    <w:rsid w:val="0046525D"/>
    <w:rsid w:val="004655AA"/>
    <w:rsid w:val="00472651"/>
    <w:rsid w:val="00472D44"/>
    <w:rsid w:val="0047541B"/>
    <w:rsid w:val="00481C00"/>
    <w:rsid w:val="004832BF"/>
    <w:rsid w:val="004836D1"/>
    <w:rsid w:val="0048579D"/>
    <w:rsid w:val="00485807"/>
    <w:rsid w:val="004858C8"/>
    <w:rsid w:val="00485ACF"/>
    <w:rsid w:val="00486D2D"/>
    <w:rsid w:val="004908F1"/>
    <w:rsid w:val="004925DF"/>
    <w:rsid w:val="00494470"/>
    <w:rsid w:val="00495630"/>
    <w:rsid w:val="00496B53"/>
    <w:rsid w:val="004A06B8"/>
    <w:rsid w:val="004A0A69"/>
    <w:rsid w:val="004A1DCB"/>
    <w:rsid w:val="004A4408"/>
    <w:rsid w:val="004B07A4"/>
    <w:rsid w:val="004B0EDA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2654"/>
    <w:rsid w:val="004D400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45F0"/>
    <w:rsid w:val="006354AC"/>
    <w:rsid w:val="00641C49"/>
    <w:rsid w:val="006425B9"/>
    <w:rsid w:val="006435BC"/>
    <w:rsid w:val="0064550F"/>
    <w:rsid w:val="00645F61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1B6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5EB2"/>
    <w:rsid w:val="006E0236"/>
    <w:rsid w:val="006E0A8E"/>
    <w:rsid w:val="006E3FDD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272BC"/>
    <w:rsid w:val="00732CEB"/>
    <w:rsid w:val="007348BB"/>
    <w:rsid w:val="00737BA8"/>
    <w:rsid w:val="007403AD"/>
    <w:rsid w:val="007406FB"/>
    <w:rsid w:val="00744DA3"/>
    <w:rsid w:val="00745FDB"/>
    <w:rsid w:val="00747E31"/>
    <w:rsid w:val="00750DAA"/>
    <w:rsid w:val="00752F07"/>
    <w:rsid w:val="00753232"/>
    <w:rsid w:val="007543F3"/>
    <w:rsid w:val="00755495"/>
    <w:rsid w:val="00755521"/>
    <w:rsid w:val="0075728A"/>
    <w:rsid w:val="00764140"/>
    <w:rsid w:val="0076447B"/>
    <w:rsid w:val="0076623D"/>
    <w:rsid w:val="00766B9F"/>
    <w:rsid w:val="00780615"/>
    <w:rsid w:val="007823DE"/>
    <w:rsid w:val="00786A59"/>
    <w:rsid w:val="007A1226"/>
    <w:rsid w:val="007A316B"/>
    <w:rsid w:val="007A3F43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BBF"/>
    <w:rsid w:val="007C4C36"/>
    <w:rsid w:val="007C53C5"/>
    <w:rsid w:val="007C6D1C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36D90"/>
    <w:rsid w:val="00840738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23C7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F89"/>
    <w:rsid w:val="009251D1"/>
    <w:rsid w:val="0092575B"/>
    <w:rsid w:val="009257C0"/>
    <w:rsid w:val="00926825"/>
    <w:rsid w:val="00927560"/>
    <w:rsid w:val="00932A5B"/>
    <w:rsid w:val="009349DC"/>
    <w:rsid w:val="009360DC"/>
    <w:rsid w:val="009360EC"/>
    <w:rsid w:val="009366DB"/>
    <w:rsid w:val="00937A3A"/>
    <w:rsid w:val="00937E57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4416"/>
    <w:rsid w:val="00984444"/>
    <w:rsid w:val="00985F85"/>
    <w:rsid w:val="00985F90"/>
    <w:rsid w:val="00987F25"/>
    <w:rsid w:val="009903D1"/>
    <w:rsid w:val="0099115B"/>
    <w:rsid w:val="009918C2"/>
    <w:rsid w:val="00995143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51C"/>
    <w:rsid w:val="009E6EA7"/>
    <w:rsid w:val="009F6A05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205F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87F42"/>
    <w:rsid w:val="00A90883"/>
    <w:rsid w:val="00A90B24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36B4"/>
    <w:rsid w:val="00AF38D4"/>
    <w:rsid w:val="00AF3EB9"/>
    <w:rsid w:val="00AF45B8"/>
    <w:rsid w:val="00AF56F9"/>
    <w:rsid w:val="00AF6910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69B4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461E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4312"/>
    <w:rsid w:val="00BE4B0C"/>
    <w:rsid w:val="00BE5349"/>
    <w:rsid w:val="00BF0A91"/>
    <w:rsid w:val="00BF1029"/>
    <w:rsid w:val="00BF6EEF"/>
    <w:rsid w:val="00BF7BFF"/>
    <w:rsid w:val="00C04199"/>
    <w:rsid w:val="00C043B4"/>
    <w:rsid w:val="00C060BD"/>
    <w:rsid w:val="00C10C91"/>
    <w:rsid w:val="00C150D2"/>
    <w:rsid w:val="00C201BB"/>
    <w:rsid w:val="00C21593"/>
    <w:rsid w:val="00C240DC"/>
    <w:rsid w:val="00C24745"/>
    <w:rsid w:val="00C25C6C"/>
    <w:rsid w:val="00C27A55"/>
    <w:rsid w:val="00C30228"/>
    <w:rsid w:val="00C31E1C"/>
    <w:rsid w:val="00C3272A"/>
    <w:rsid w:val="00C32AEC"/>
    <w:rsid w:val="00C36504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516A"/>
    <w:rsid w:val="00CA652E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5D66"/>
    <w:rsid w:val="00CE677F"/>
    <w:rsid w:val="00CF1262"/>
    <w:rsid w:val="00CF6401"/>
    <w:rsid w:val="00CF75DC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033D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50D"/>
    <w:rsid w:val="00E00745"/>
    <w:rsid w:val="00E0312C"/>
    <w:rsid w:val="00E05224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47D1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B5B65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2EF3"/>
    <w:rsid w:val="00EE4DED"/>
    <w:rsid w:val="00EE4E65"/>
    <w:rsid w:val="00EE641E"/>
    <w:rsid w:val="00EE6F3B"/>
    <w:rsid w:val="00EF1113"/>
    <w:rsid w:val="00EF13CC"/>
    <w:rsid w:val="00EF2F52"/>
    <w:rsid w:val="00EF3DB8"/>
    <w:rsid w:val="00EF3FE7"/>
    <w:rsid w:val="00EF5BAD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75306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2F9E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45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5</cp:revision>
  <cp:lastPrinted>2015-08-12T04:46:00Z</cp:lastPrinted>
  <dcterms:created xsi:type="dcterms:W3CDTF">2015-08-12T04:47:00Z</dcterms:created>
  <dcterms:modified xsi:type="dcterms:W3CDTF">2015-09-14T15:30:00Z</dcterms:modified>
</cp:coreProperties>
</file>