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363E63" w:rsidRPr="00F76AC5" w:rsidRDefault="00363E63" w:rsidP="00363E63">
      <w:pPr>
        <w:rPr>
          <w:b/>
          <w:bCs/>
          <w:sz w:val="28"/>
          <w:szCs w:val="28"/>
        </w:rPr>
      </w:pPr>
      <w:r w:rsidRPr="00F76AC5">
        <w:rPr>
          <w:b/>
          <w:bCs/>
          <w:sz w:val="28"/>
          <w:szCs w:val="28"/>
        </w:rPr>
        <w:t>О вне</w:t>
      </w:r>
      <w:r w:rsidR="00F76AC5">
        <w:rPr>
          <w:b/>
          <w:bCs/>
          <w:sz w:val="28"/>
          <w:szCs w:val="28"/>
        </w:rPr>
        <w:t xml:space="preserve">сении изменений в постановление </w:t>
      </w:r>
      <w:r w:rsidRPr="00F76AC5">
        <w:rPr>
          <w:b/>
          <w:bCs/>
          <w:sz w:val="28"/>
          <w:szCs w:val="28"/>
        </w:rPr>
        <w:t xml:space="preserve">администрации </w:t>
      </w:r>
    </w:p>
    <w:p w:rsidR="00363E63" w:rsidRPr="00F76AC5" w:rsidRDefault="00F76AC5" w:rsidP="00363E63">
      <w:pPr>
        <w:rPr>
          <w:rFonts w:ascii="Arial" w:hAnsi="Arial" w:cs="Arial"/>
          <w:b/>
          <w:sz w:val="20"/>
          <w:szCs w:val="20"/>
        </w:rPr>
      </w:pPr>
      <w:r>
        <w:rPr>
          <w:b/>
          <w:bCs/>
          <w:sz w:val="28"/>
          <w:szCs w:val="28"/>
        </w:rPr>
        <w:t xml:space="preserve">городского округа ЗАТО Светлый </w:t>
      </w:r>
      <w:r w:rsidR="002E7C55">
        <w:rPr>
          <w:b/>
          <w:bCs/>
          <w:sz w:val="28"/>
          <w:szCs w:val="28"/>
        </w:rPr>
        <w:t>от 11.04</w:t>
      </w:r>
      <w:r w:rsidR="00363E63" w:rsidRPr="00F76AC5">
        <w:rPr>
          <w:b/>
          <w:bCs/>
          <w:sz w:val="28"/>
          <w:szCs w:val="28"/>
        </w:rPr>
        <w:t xml:space="preserve">.2016 № 118 </w:t>
      </w:r>
      <w:r>
        <w:rPr>
          <w:b/>
          <w:bCs/>
          <w:sz w:val="28"/>
          <w:szCs w:val="28"/>
        </w:rPr>
        <w:br/>
        <w:t xml:space="preserve">«Об утверждении административного </w:t>
      </w:r>
      <w:r w:rsidR="00363E63" w:rsidRPr="00F76AC5">
        <w:rPr>
          <w:b/>
          <w:bCs/>
          <w:sz w:val="28"/>
          <w:szCs w:val="28"/>
        </w:rPr>
        <w:t xml:space="preserve">регламента </w:t>
      </w:r>
      <w:r w:rsidR="00451684">
        <w:rPr>
          <w:b/>
          <w:bCs/>
          <w:sz w:val="28"/>
          <w:szCs w:val="28"/>
        </w:rPr>
        <w:br/>
      </w:r>
      <w:r w:rsidR="00363E63" w:rsidRPr="00F76AC5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r w:rsidR="00363E63" w:rsidRPr="00F76AC5">
        <w:rPr>
          <w:b/>
          <w:bCs/>
          <w:sz w:val="28"/>
          <w:szCs w:val="28"/>
        </w:rPr>
        <w:t>«</w:t>
      </w:r>
      <w:r w:rsidR="00363E63" w:rsidRPr="00F76AC5">
        <w:rPr>
          <w:b/>
          <w:sz w:val="28"/>
          <w:szCs w:val="28"/>
        </w:rPr>
        <w:t xml:space="preserve">Выдача </w:t>
      </w:r>
      <w:r>
        <w:rPr>
          <w:b/>
          <w:sz w:val="28"/>
          <w:szCs w:val="28"/>
        </w:rPr>
        <w:br/>
      </w:r>
      <w:r w:rsidR="00363E63" w:rsidRPr="00F76AC5">
        <w:rPr>
          <w:b/>
          <w:sz w:val="28"/>
          <w:szCs w:val="28"/>
        </w:rPr>
        <w:t xml:space="preserve">разрешения на установку и эксплуатацию рекламной </w:t>
      </w:r>
      <w:r w:rsidR="00451684">
        <w:rPr>
          <w:b/>
          <w:sz w:val="28"/>
          <w:szCs w:val="28"/>
        </w:rPr>
        <w:br/>
      </w:r>
      <w:r w:rsidR="00363E63" w:rsidRPr="00F76AC5">
        <w:rPr>
          <w:b/>
          <w:sz w:val="28"/>
          <w:szCs w:val="28"/>
        </w:rPr>
        <w:t>конструкции</w:t>
      </w:r>
      <w:r w:rsidR="00363E63" w:rsidRPr="00F76AC5">
        <w:rPr>
          <w:b/>
          <w:bCs/>
          <w:sz w:val="28"/>
          <w:szCs w:val="28"/>
        </w:rPr>
        <w:t>»</w:t>
      </w:r>
    </w:p>
    <w:p w:rsidR="00363E63" w:rsidRPr="00F76AC5" w:rsidRDefault="00363E63" w:rsidP="00623919">
      <w:pPr>
        <w:ind w:firstLine="709"/>
        <w:jc w:val="both"/>
        <w:rPr>
          <w:sz w:val="28"/>
          <w:szCs w:val="28"/>
        </w:rPr>
      </w:pPr>
    </w:p>
    <w:p w:rsidR="00363E63" w:rsidRPr="00F76AC5" w:rsidRDefault="00363E63" w:rsidP="00623919">
      <w:pPr>
        <w:ind w:firstLine="709"/>
        <w:jc w:val="both"/>
        <w:rPr>
          <w:sz w:val="28"/>
          <w:szCs w:val="28"/>
        </w:rPr>
      </w:pPr>
    </w:p>
    <w:p w:rsidR="00623919" w:rsidRPr="00F76AC5" w:rsidRDefault="00623919" w:rsidP="0062391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76AC5">
        <w:rPr>
          <w:sz w:val="28"/>
          <w:szCs w:val="28"/>
        </w:rPr>
        <w:t xml:space="preserve">В соответствии с Федеральным </w:t>
      </w:r>
      <w:r w:rsidR="00F76AC5" w:rsidRPr="00F76AC5">
        <w:rPr>
          <w:sz w:val="28"/>
          <w:szCs w:val="28"/>
        </w:rPr>
        <w:t xml:space="preserve">законом от 06.10.2003 № 131-ФЗ </w:t>
      </w:r>
      <w:r w:rsidR="00F76AC5" w:rsidRPr="00F76AC5">
        <w:rPr>
          <w:sz w:val="28"/>
          <w:szCs w:val="28"/>
        </w:rPr>
        <w:br/>
      </w:r>
      <w:r w:rsidRPr="00F76AC5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</w:t>
      </w:r>
      <w:r w:rsidR="00F76AC5" w:rsidRPr="00F76AC5">
        <w:rPr>
          <w:sz w:val="28"/>
          <w:szCs w:val="28"/>
        </w:rPr>
        <w:t xml:space="preserve">м законом от 02.05.2006 № 59-ФЗ </w:t>
      </w:r>
      <w:r w:rsidRPr="00F76AC5">
        <w:rPr>
          <w:sz w:val="28"/>
          <w:szCs w:val="28"/>
        </w:rPr>
        <w:t>«О порядке рассмотрения обращений граждан Российской Федерации», Федеральным</w:t>
      </w:r>
      <w:r w:rsidR="00363E63" w:rsidRPr="00F76AC5">
        <w:rPr>
          <w:sz w:val="28"/>
          <w:szCs w:val="28"/>
        </w:rPr>
        <w:t xml:space="preserve"> законом от 27.07.2010 № 210-ФЗ </w:t>
      </w:r>
      <w:r w:rsidRPr="00F76AC5">
        <w:rPr>
          <w:sz w:val="28"/>
          <w:szCs w:val="28"/>
        </w:rPr>
        <w:t>«Об организации предоставления государст</w:t>
      </w:r>
      <w:r w:rsidR="00363E63" w:rsidRPr="00F76AC5">
        <w:rPr>
          <w:sz w:val="28"/>
          <w:szCs w:val="28"/>
        </w:rPr>
        <w:t xml:space="preserve">венных и муниципальных услуг», </w:t>
      </w:r>
      <w:r w:rsidR="002E7C55" w:rsidRPr="00F76AC5">
        <w:rPr>
          <w:sz w:val="28"/>
          <w:szCs w:val="28"/>
        </w:rPr>
        <w:t xml:space="preserve">Федеральным законом </w:t>
      </w:r>
      <w:r w:rsidR="002E7C55">
        <w:rPr>
          <w:sz w:val="28"/>
          <w:szCs w:val="28"/>
        </w:rPr>
        <w:br/>
      </w:r>
      <w:r w:rsidR="002E7C55" w:rsidRPr="00F76AC5">
        <w:rPr>
          <w:sz w:val="28"/>
          <w:szCs w:val="28"/>
        </w:rPr>
        <w:t>от 03.07.2018 № 183-ФЗ «О внесении изменений в статью 19 Федерального закона «О рекламе»</w:t>
      </w:r>
      <w:r w:rsidRPr="00F76AC5">
        <w:rPr>
          <w:sz w:val="28"/>
          <w:szCs w:val="28"/>
        </w:rPr>
        <w:t xml:space="preserve">, постановлением администрации городского округа ЗАТО Светлый от 18.06.2018 № 154 «Об утверждении Порядка разработки </w:t>
      </w:r>
      <w:r w:rsidR="002E7C55">
        <w:rPr>
          <w:sz w:val="28"/>
          <w:szCs w:val="28"/>
        </w:rPr>
        <w:br/>
      </w:r>
      <w:r w:rsidRPr="00F76AC5">
        <w:rPr>
          <w:sz w:val="28"/>
          <w:szCs w:val="28"/>
        </w:rPr>
        <w:t>и утверждения административных регламентов предоставления муниципальных услуг»</w:t>
      </w:r>
      <w:r w:rsidR="002E7C55">
        <w:rPr>
          <w:sz w:val="28"/>
          <w:szCs w:val="28"/>
        </w:rPr>
        <w:t>,</w:t>
      </w:r>
      <w:r w:rsidR="00363E63" w:rsidRPr="00F76AC5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</w:t>
      </w:r>
      <w:r w:rsidR="002E7C55">
        <w:rPr>
          <w:sz w:val="28"/>
          <w:szCs w:val="28"/>
        </w:rPr>
        <w:t xml:space="preserve"> городского округа ЗАТО Светлый </w:t>
      </w:r>
      <w:r w:rsidR="00363E63" w:rsidRPr="00F76AC5">
        <w:rPr>
          <w:sz w:val="28"/>
          <w:szCs w:val="28"/>
        </w:rPr>
        <w:t>ПОСТАНОВЛЯЕТ</w:t>
      </w:r>
      <w:r w:rsidRPr="00F76AC5">
        <w:rPr>
          <w:sz w:val="28"/>
          <w:szCs w:val="28"/>
        </w:rPr>
        <w:t>:</w:t>
      </w:r>
    </w:p>
    <w:p w:rsidR="00623919" w:rsidRPr="00F76AC5" w:rsidRDefault="00623919" w:rsidP="0062391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76AC5">
        <w:rPr>
          <w:sz w:val="28"/>
          <w:szCs w:val="28"/>
        </w:rPr>
        <w:t>1. Внести в административный регламент по предоставлению муниципальной услуги «Выдача разрешения на установку и эксплуатацию рекламной конструкции», утвержденный постановлением администрации городского округа ЗАТО Светлый от 11.04.2016 № 118, следующие изменения: </w:t>
      </w:r>
    </w:p>
    <w:p w:rsidR="00623919" w:rsidRPr="00F76AC5" w:rsidRDefault="002E7C55" w:rsidP="00623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пунктах 1.4, 2.21, 3.2, 3.5 слова «</w:t>
      </w:r>
      <w:r w:rsidR="00623919" w:rsidRPr="00F76AC5">
        <w:rPr>
          <w:sz w:val="28"/>
          <w:szCs w:val="28"/>
        </w:rPr>
        <w:t xml:space="preserve">Единый и региональный порталы» </w:t>
      </w:r>
      <w:r>
        <w:rPr>
          <w:sz w:val="28"/>
          <w:szCs w:val="28"/>
        </w:rPr>
        <w:t xml:space="preserve">в соответствующих падежах </w:t>
      </w:r>
      <w:r w:rsidR="00623919" w:rsidRPr="00F76AC5">
        <w:rPr>
          <w:sz w:val="28"/>
          <w:szCs w:val="28"/>
        </w:rPr>
        <w:t>заменить словами «Единый портал государственных и муниципальных услуг (функций)</w:t>
      </w:r>
      <w:r w:rsidR="00313777">
        <w:rPr>
          <w:sz w:val="28"/>
          <w:szCs w:val="28"/>
        </w:rPr>
        <w:t>»</w:t>
      </w:r>
      <w:r w:rsidRPr="002E7C55">
        <w:rPr>
          <w:sz w:val="28"/>
          <w:szCs w:val="28"/>
        </w:rPr>
        <w:t xml:space="preserve"> </w:t>
      </w:r>
      <w:r w:rsidR="00313777">
        <w:rPr>
          <w:sz w:val="28"/>
          <w:szCs w:val="28"/>
        </w:rPr>
        <w:t>в соответствующих падежах</w:t>
      </w:r>
      <w:r>
        <w:rPr>
          <w:sz w:val="28"/>
          <w:szCs w:val="28"/>
        </w:rPr>
        <w:t>;</w:t>
      </w:r>
    </w:p>
    <w:p w:rsidR="00623919" w:rsidRPr="00F76AC5" w:rsidRDefault="002E7C55" w:rsidP="0062391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1.2. П</w:t>
      </w:r>
      <w:r w:rsidR="00623919" w:rsidRPr="00F76AC5">
        <w:rPr>
          <w:sz w:val="28"/>
          <w:szCs w:val="28"/>
        </w:rPr>
        <w:t>одпункт 5 пункта 2.7.1. изложить в следующей редакции: </w:t>
      </w:r>
    </w:p>
    <w:p w:rsidR="002E7C55" w:rsidRDefault="00623919" w:rsidP="00F23939">
      <w:pPr>
        <w:ind w:firstLine="709"/>
        <w:jc w:val="both"/>
        <w:rPr>
          <w:sz w:val="28"/>
          <w:szCs w:val="28"/>
          <w:shd w:val="clear" w:color="auto" w:fill="FFFFFF"/>
        </w:rPr>
      </w:pPr>
      <w:r w:rsidRPr="00F76AC5">
        <w:rPr>
          <w:sz w:val="28"/>
          <w:szCs w:val="28"/>
        </w:rPr>
        <w:t xml:space="preserve">«5) </w:t>
      </w:r>
      <w:r w:rsidRPr="00F76AC5">
        <w:rPr>
          <w:sz w:val="28"/>
          <w:szCs w:val="28"/>
          <w:shd w:val="clear" w:color="auto" w:fill="FFFFFF"/>
        </w:rPr>
        <w:t xml:space="preserve">подтверждение в письменной форме или в форме электронного документа с использованием единого портала государственных </w:t>
      </w:r>
      <w:r w:rsidR="002E7C55">
        <w:rPr>
          <w:sz w:val="28"/>
          <w:szCs w:val="28"/>
          <w:shd w:val="clear" w:color="auto" w:fill="FFFFFF"/>
        </w:rPr>
        <w:br/>
      </w:r>
      <w:r w:rsidRPr="00F76AC5">
        <w:rPr>
          <w:sz w:val="28"/>
          <w:szCs w:val="28"/>
          <w:shd w:val="clear" w:color="auto" w:fill="FFFFFF"/>
        </w:rPr>
        <w:t xml:space="preserve">и муниципальных услуг и (или) региональных порталов государственных </w:t>
      </w:r>
      <w:r w:rsidR="002E7C55">
        <w:rPr>
          <w:sz w:val="28"/>
          <w:szCs w:val="28"/>
          <w:shd w:val="clear" w:color="auto" w:fill="FFFFFF"/>
        </w:rPr>
        <w:br/>
      </w:r>
      <w:r w:rsidRPr="00F76AC5">
        <w:rPr>
          <w:sz w:val="28"/>
          <w:szCs w:val="28"/>
          <w:shd w:val="clear" w:color="auto" w:fill="FFFFFF"/>
        </w:rPr>
        <w:t xml:space="preserve">и муниципальных услуг согласия собственника или иного законного </w:t>
      </w:r>
      <w:r w:rsidR="00F23939">
        <w:rPr>
          <w:sz w:val="28"/>
          <w:szCs w:val="28"/>
          <w:shd w:val="clear" w:color="auto" w:fill="FFFFFF"/>
        </w:rPr>
        <w:br/>
      </w:r>
    </w:p>
    <w:p w:rsidR="002E7C55" w:rsidRDefault="002E7C55" w:rsidP="002E7C55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</w:t>
      </w:r>
    </w:p>
    <w:p w:rsidR="002E7C55" w:rsidRDefault="002E7C55" w:rsidP="002E7C55">
      <w:pPr>
        <w:jc w:val="center"/>
        <w:rPr>
          <w:sz w:val="28"/>
          <w:szCs w:val="28"/>
          <w:shd w:val="clear" w:color="auto" w:fill="FFFFFF"/>
        </w:rPr>
      </w:pPr>
    </w:p>
    <w:p w:rsidR="00623919" w:rsidRPr="00F76AC5" w:rsidRDefault="00623919" w:rsidP="002E7C55">
      <w:pPr>
        <w:jc w:val="both"/>
        <w:rPr>
          <w:sz w:val="28"/>
          <w:szCs w:val="28"/>
          <w:shd w:val="clear" w:color="auto" w:fill="FFFFFF"/>
        </w:rPr>
      </w:pPr>
      <w:r w:rsidRPr="00F76AC5">
        <w:rPr>
          <w:sz w:val="28"/>
          <w:szCs w:val="28"/>
          <w:shd w:val="clear" w:color="auto" w:fill="FFFFFF"/>
        </w:rPr>
        <w:t xml:space="preserve">владельца соответствующего недвижимого имущества на присоединение </w:t>
      </w:r>
      <w:r w:rsidR="002E7C55">
        <w:rPr>
          <w:sz w:val="28"/>
          <w:szCs w:val="28"/>
          <w:shd w:val="clear" w:color="auto" w:fill="FFFFFF"/>
        </w:rPr>
        <w:br/>
      </w:r>
      <w:r w:rsidRPr="00F76AC5">
        <w:rPr>
          <w:sz w:val="28"/>
          <w:szCs w:val="28"/>
          <w:shd w:val="clear" w:color="auto" w:fill="FFFFFF"/>
        </w:rPr>
        <w:t xml:space="preserve">к этому имуществу рекламной конструкции, если заявитель не является собственником или иным законным владельцем недвижимого имущества. </w:t>
      </w:r>
      <w:r w:rsidR="002E7C55">
        <w:rPr>
          <w:sz w:val="28"/>
          <w:szCs w:val="28"/>
          <w:shd w:val="clear" w:color="auto" w:fill="FFFFFF"/>
        </w:rPr>
        <w:br/>
      </w:r>
      <w:r w:rsidRPr="00F76AC5">
        <w:rPr>
          <w:sz w:val="28"/>
          <w:szCs w:val="28"/>
          <w:shd w:val="clear" w:color="auto" w:fill="FFFFFF"/>
        </w:rPr>
        <w:t xml:space="preserve">В случае, если для установки и эксплуатации рекламной конструкции необходимо использование общего имущества собственников помещений </w:t>
      </w:r>
      <w:r w:rsidR="002E7C55">
        <w:rPr>
          <w:sz w:val="28"/>
          <w:szCs w:val="28"/>
          <w:shd w:val="clear" w:color="auto" w:fill="FFFFFF"/>
        </w:rPr>
        <w:br/>
      </w:r>
      <w:r w:rsidRPr="00F76AC5">
        <w:rPr>
          <w:sz w:val="28"/>
          <w:szCs w:val="28"/>
          <w:shd w:val="clear" w:color="auto" w:fill="FFFFFF"/>
        </w:rPr>
        <w:t xml:space="preserve">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</w:t>
      </w:r>
      <w:r w:rsidR="002E7C55">
        <w:rPr>
          <w:sz w:val="28"/>
          <w:szCs w:val="28"/>
          <w:shd w:val="clear" w:color="auto" w:fill="FFFFFF"/>
        </w:rPr>
        <w:br/>
      </w:r>
      <w:r w:rsidRPr="00F76AC5">
        <w:rPr>
          <w:sz w:val="28"/>
          <w:szCs w:val="28"/>
          <w:shd w:val="clear" w:color="auto" w:fill="FFFFFF"/>
        </w:rPr>
        <w:t>в соответствии с Жилищным</w:t>
      </w:r>
      <w:r w:rsidR="00F76AC5" w:rsidRPr="00F76AC5">
        <w:rPr>
          <w:sz w:val="28"/>
          <w:szCs w:val="28"/>
          <w:shd w:val="clear" w:color="auto" w:fill="FFFFFF"/>
        </w:rPr>
        <w:t xml:space="preserve"> </w:t>
      </w:r>
      <w:hyperlink r:id="rId8" w:anchor="dst0" w:history="1">
        <w:r w:rsidRPr="00F76AC5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="00F76AC5" w:rsidRPr="00F76AC5">
        <w:rPr>
          <w:sz w:val="28"/>
          <w:szCs w:val="28"/>
          <w:shd w:val="clear" w:color="auto" w:fill="FFFFFF"/>
        </w:rPr>
        <w:t xml:space="preserve"> </w:t>
      </w:r>
      <w:r w:rsidRPr="00F76AC5">
        <w:rPr>
          <w:sz w:val="28"/>
          <w:szCs w:val="28"/>
          <w:shd w:val="clear" w:color="auto" w:fill="FFFFFF"/>
        </w:rPr>
        <w:t>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городского округа запрашивает сведения о наличии такого согласия в уполномоченном органе</w:t>
      </w:r>
      <w:r w:rsidR="00002B4B">
        <w:rPr>
          <w:sz w:val="28"/>
          <w:szCs w:val="28"/>
        </w:rPr>
        <w:t>»;</w:t>
      </w:r>
      <w:r w:rsidRPr="00F76AC5">
        <w:rPr>
          <w:sz w:val="28"/>
          <w:szCs w:val="28"/>
        </w:rPr>
        <w:t> </w:t>
      </w:r>
    </w:p>
    <w:p w:rsidR="00623919" w:rsidRPr="00F76AC5" w:rsidRDefault="00F23939" w:rsidP="0062391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1.3. Абзац 1 пункта 2.5 изложить в следующей редакции</w:t>
      </w:r>
      <w:r w:rsidR="00623919" w:rsidRPr="00F76AC5">
        <w:rPr>
          <w:sz w:val="28"/>
          <w:szCs w:val="28"/>
        </w:rPr>
        <w:t>: «</w:t>
      </w:r>
      <w:r w:rsidR="00623919" w:rsidRPr="00F76AC5">
        <w:rPr>
          <w:sz w:val="28"/>
          <w:szCs w:val="28"/>
          <w:shd w:val="clear" w:color="auto" w:fill="FFFFFF"/>
        </w:rPr>
        <w:t xml:space="preserve">Решение </w:t>
      </w:r>
      <w:r>
        <w:rPr>
          <w:sz w:val="28"/>
          <w:szCs w:val="28"/>
          <w:shd w:val="clear" w:color="auto" w:fill="FFFFFF"/>
        </w:rPr>
        <w:br/>
      </w:r>
      <w:r w:rsidR="00623919" w:rsidRPr="00F76AC5">
        <w:rPr>
          <w:sz w:val="28"/>
          <w:szCs w:val="28"/>
          <w:shd w:val="clear" w:color="auto" w:fill="FFFFFF"/>
        </w:rPr>
        <w:t xml:space="preserve">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городского округа заявителю в течение двух месяцев со дня приема от него необходимых документов. Заявитель, </w:t>
      </w:r>
      <w:r>
        <w:rPr>
          <w:sz w:val="28"/>
          <w:szCs w:val="28"/>
          <w:shd w:val="clear" w:color="auto" w:fill="FFFFFF"/>
        </w:rPr>
        <w:br/>
      </w:r>
      <w:r w:rsidR="00623919" w:rsidRPr="00F76AC5">
        <w:rPr>
          <w:sz w:val="28"/>
          <w:szCs w:val="28"/>
          <w:shd w:val="clear" w:color="auto" w:fill="FFFFFF"/>
        </w:rPr>
        <w:t>не получивший в указанный срок от органа местного самоуправления городского округа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соответствующего органа местн</w:t>
      </w:r>
      <w:r>
        <w:rPr>
          <w:sz w:val="28"/>
          <w:szCs w:val="28"/>
          <w:shd w:val="clear" w:color="auto" w:fill="FFFFFF"/>
        </w:rPr>
        <w:t>ого самоуправления незаконным.»;</w:t>
      </w:r>
    </w:p>
    <w:p w:rsidR="00F76AC5" w:rsidRPr="00F76AC5" w:rsidRDefault="00F23939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76AC5" w:rsidRPr="00F76AC5">
        <w:rPr>
          <w:sz w:val="28"/>
          <w:szCs w:val="28"/>
        </w:rPr>
        <w:t>. Подпункт 1.5.4 дополнить абзацем вторым следующего содержания: «В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F76AC5" w:rsidRPr="00F76AC5" w:rsidRDefault="00F23939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76AC5" w:rsidRPr="00F76AC5">
        <w:rPr>
          <w:sz w:val="28"/>
          <w:szCs w:val="28"/>
        </w:rPr>
        <w:t xml:space="preserve">. Пункт 2.4 дополнить предложением следующего содержания: </w:t>
      </w:r>
      <w:r>
        <w:rPr>
          <w:sz w:val="28"/>
          <w:szCs w:val="28"/>
        </w:rPr>
        <w:br/>
      </w:r>
      <w:r w:rsidR="00F76AC5" w:rsidRPr="00F76AC5">
        <w:rPr>
          <w:sz w:val="28"/>
          <w:szCs w:val="28"/>
        </w:rPr>
        <w:t xml:space="preserve">«В случае поступления в орган местного самоуправления или должностному лицу письменного обращения, содержащего вопрос, ответ </w:t>
      </w:r>
      <w:r>
        <w:rPr>
          <w:sz w:val="28"/>
          <w:szCs w:val="28"/>
        </w:rPr>
        <w:br/>
      </w:r>
      <w:r w:rsidR="00F76AC5" w:rsidRPr="00F76AC5">
        <w:rPr>
          <w:sz w:val="28"/>
          <w:szCs w:val="28"/>
        </w:rPr>
        <w:t xml:space="preserve">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</w:t>
      </w:r>
      <w:r>
        <w:rPr>
          <w:sz w:val="28"/>
          <w:szCs w:val="28"/>
        </w:rPr>
        <w:br/>
      </w:r>
      <w:r w:rsidR="00F76AC5" w:rsidRPr="00F76AC5">
        <w:rPr>
          <w:sz w:val="28"/>
          <w:szCs w:val="28"/>
        </w:rPr>
        <w:t xml:space="preserve">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</w:t>
      </w:r>
      <w:r>
        <w:rPr>
          <w:sz w:val="28"/>
          <w:szCs w:val="28"/>
        </w:rPr>
        <w:br/>
      </w:r>
      <w:r w:rsidR="00F76AC5" w:rsidRPr="00F76AC5">
        <w:rPr>
          <w:sz w:val="28"/>
          <w:szCs w:val="28"/>
        </w:rPr>
        <w:t>в обращении.»;</w:t>
      </w:r>
    </w:p>
    <w:p w:rsidR="00F76AC5" w:rsidRDefault="00F23939" w:rsidP="00F239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23939" w:rsidRPr="00F76AC5" w:rsidRDefault="00F23939" w:rsidP="00F239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AC5" w:rsidRPr="00F76AC5" w:rsidRDefault="00F23939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76AC5" w:rsidRPr="00F76AC5">
        <w:rPr>
          <w:sz w:val="28"/>
          <w:szCs w:val="28"/>
        </w:rPr>
        <w:t>. Пункт 2.8 дополнить абзацами следующего содержания:</w:t>
      </w:r>
    </w:p>
    <w:p w:rsidR="00F76AC5" w:rsidRPr="00F76AC5" w:rsidRDefault="00F76AC5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C5">
        <w:rPr>
          <w:sz w:val="28"/>
          <w:szCs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F76AC5">
        <w:rPr>
          <w:sz w:val="28"/>
          <w:szCs w:val="28"/>
        </w:rPr>
        <w:br/>
        <w:t>за исключение</w:t>
      </w:r>
      <w:r w:rsidR="00F23939">
        <w:rPr>
          <w:sz w:val="28"/>
          <w:szCs w:val="28"/>
        </w:rPr>
        <w:t>м</w:t>
      </w:r>
      <w:r w:rsidRPr="00F76AC5">
        <w:rPr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Pr="00F76AC5">
        <w:rPr>
          <w:sz w:val="28"/>
          <w:szCs w:val="28"/>
        </w:rPr>
        <w:br/>
        <w:t>№ 210-ФЗ;</w:t>
      </w:r>
    </w:p>
    <w:p w:rsidR="00F76AC5" w:rsidRPr="00F76AC5" w:rsidRDefault="00F76AC5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C5">
        <w:rPr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</w:t>
      </w:r>
      <w:r w:rsidR="00F23939">
        <w:rPr>
          <w:sz w:val="28"/>
          <w:szCs w:val="28"/>
        </w:rPr>
        <w:br/>
      </w:r>
      <w:r w:rsidRPr="00F76AC5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76AC5" w:rsidRPr="00F76AC5" w:rsidRDefault="00F76AC5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C5">
        <w:rPr>
          <w:sz w:val="28"/>
          <w:szCs w:val="28"/>
        </w:rPr>
        <w:t>а)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6AC5" w:rsidRPr="00F76AC5" w:rsidRDefault="00F76AC5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C5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F23939">
        <w:rPr>
          <w:sz w:val="28"/>
          <w:szCs w:val="28"/>
        </w:rPr>
        <w:br/>
      </w:r>
      <w:r w:rsidRPr="00F76AC5"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F23939">
        <w:rPr>
          <w:sz w:val="28"/>
          <w:szCs w:val="28"/>
        </w:rPr>
        <w:br/>
      </w:r>
      <w:r w:rsidRPr="00F76AC5">
        <w:rPr>
          <w:sz w:val="28"/>
          <w:szCs w:val="28"/>
        </w:rPr>
        <w:t>в предоставленный ранее комплект документов;</w:t>
      </w:r>
    </w:p>
    <w:p w:rsidR="00F76AC5" w:rsidRPr="00F76AC5" w:rsidRDefault="00F76AC5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C5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76AC5" w:rsidRPr="00F76AC5" w:rsidRDefault="00F76AC5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C5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</w:t>
      </w:r>
      <w:r w:rsidR="00F23939">
        <w:rPr>
          <w:sz w:val="28"/>
          <w:szCs w:val="28"/>
        </w:rPr>
        <w:t xml:space="preserve">ия (бездействия) должностного </w:t>
      </w:r>
      <w:r w:rsidRPr="00F76AC5"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 w:rsidR="00F23939">
        <w:rPr>
          <w:sz w:val="28"/>
          <w:szCs w:val="28"/>
        </w:rPr>
        <w:br/>
      </w:r>
      <w:r w:rsidRPr="00F76AC5">
        <w:rPr>
          <w:sz w:val="28"/>
          <w:szCs w:val="28"/>
        </w:rPr>
        <w:t xml:space="preserve">в предоставлении муниципальной услуги, о чем в письменном виде </w:t>
      </w:r>
      <w:r w:rsidR="00F23939">
        <w:rPr>
          <w:sz w:val="28"/>
          <w:szCs w:val="28"/>
        </w:rPr>
        <w:br/>
      </w:r>
      <w:r w:rsidRPr="00F76AC5">
        <w:rPr>
          <w:sz w:val="28"/>
          <w:szCs w:val="28"/>
        </w:rPr>
        <w:t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F76AC5" w:rsidRPr="00F76AC5" w:rsidRDefault="00F23939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</w:t>
      </w:r>
      <w:r w:rsidR="00F76AC5" w:rsidRPr="00F76AC5">
        <w:rPr>
          <w:sz w:val="28"/>
          <w:szCs w:val="28"/>
        </w:rPr>
        <w:t>ункт 5.2 дополнить абзацем следующего содержания:</w:t>
      </w:r>
    </w:p>
    <w:p w:rsidR="00F23939" w:rsidRDefault="00F76AC5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C5"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F23939">
        <w:rPr>
          <w:sz w:val="28"/>
          <w:szCs w:val="28"/>
        </w:rPr>
        <w:br/>
      </w:r>
    </w:p>
    <w:p w:rsidR="00F23939" w:rsidRDefault="00F23939" w:rsidP="00F239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23939" w:rsidRDefault="00F23939" w:rsidP="00F239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AC5" w:rsidRPr="00F76AC5" w:rsidRDefault="00F76AC5" w:rsidP="00F239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AC5">
        <w:rPr>
          <w:sz w:val="28"/>
          <w:szCs w:val="28"/>
        </w:rPr>
        <w:t xml:space="preserve">в предоставлении муниципальной услуги, за исключением случаев, </w:t>
      </w:r>
      <w:r w:rsidR="00F23939">
        <w:rPr>
          <w:sz w:val="28"/>
          <w:szCs w:val="28"/>
        </w:rPr>
        <w:br/>
      </w:r>
      <w:r w:rsidRPr="00F76AC5">
        <w:rPr>
          <w:sz w:val="28"/>
          <w:szCs w:val="28"/>
        </w:rPr>
        <w:t xml:space="preserve">предусмотренных пунктом 4 части 1 статьи 7 Федерального закона </w:t>
      </w:r>
      <w:r w:rsidR="00F23939">
        <w:rPr>
          <w:sz w:val="28"/>
          <w:szCs w:val="28"/>
        </w:rPr>
        <w:br/>
      </w:r>
      <w:r w:rsidRPr="00F76AC5">
        <w:rPr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F23939">
        <w:rPr>
          <w:sz w:val="28"/>
          <w:szCs w:val="28"/>
        </w:rPr>
        <w:br/>
      </w:r>
      <w:r w:rsidRPr="00F76AC5">
        <w:rPr>
          <w:sz w:val="28"/>
          <w:szCs w:val="28"/>
        </w:rPr>
        <w:t xml:space="preserve">и действия (бездействии) которого обжалуются, возложена функция </w:t>
      </w:r>
      <w:r w:rsidR="00F23939">
        <w:rPr>
          <w:sz w:val="28"/>
          <w:szCs w:val="28"/>
        </w:rPr>
        <w:br/>
      </w:r>
      <w:r w:rsidRPr="00F76AC5"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 частью 1.3. статьи 16 Федерального закона от 27.07.2010 № 210-ФЗ.»;</w:t>
      </w:r>
    </w:p>
    <w:p w:rsidR="00F76AC5" w:rsidRPr="00F23939" w:rsidRDefault="00F23939" w:rsidP="00F2393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1.8. П</w:t>
      </w:r>
      <w:r w:rsidR="00F76AC5" w:rsidRPr="00F23939">
        <w:rPr>
          <w:sz w:val="28"/>
          <w:szCs w:val="28"/>
        </w:rPr>
        <w:t>ункт 5.14 дополнить абзацами следующего содержания:</w:t>
      </w:r>
    </w:p>
    <w:p w:rsidR="00F76AC5" w:rsidRPr="00F76AC5" w:rsidRDefault="00F76AC5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C5"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76AC5" w:rsidRPr="00F76AC5" w:rsidRDefault="00F76AC5" w:rsidP="00F76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C5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F76AC5" w:rsidRPr="00F76AC5" w:rsidRDefault="00F76AC5" w:rsidP="00F76AC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76AC5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F76AC5">
          <w:rPr>
            <w:rStyle w:val="af1"/>
            <w:color w:val="auto"/>
            <w:sz w:val="28"/>
            <w:u w:val="none"/>
          </w:rPr>
          <w:t>www.zatosvetly.ru</w:t>
        </w:r>
      </w:hyperlink>
      <w:r w:rsidRPr="00F76AC5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со дня его подписания.</w:t>
      </w:r>
    </w:p>
    <w:p w:rsidR="00F23939" w:rsidRDefault="00F23939" w:rsidP="00F23939">
      <w:pPr>
        <w:ind w:firstLine="709"/>
        <w:jc w:val="both"/>
        <w:rPr>
          <w:color w:val="242424"/>
          <w:sz w:val="20"/>
          <w:szCs w:val="20"/>
        </w:rPr>
      </w:pPr>
      <w:r>
        <w:rPr>
          <w:rStyle w:val="28"/>
          <w:rFonts w:eastAsia="Calibri"/>
          <w:color w:val="000000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F23939" w:rsidRDefault="00F23939" w:rsidP="00F2393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767DA4" w:rsidRPr="00F76AC5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F76AC5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F76AC5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Pr="00F76AC5" w:rsidRDefault="007A7AD3" w:rsidP="007A7AD3">
      <w:pPr>
        <w:rPr>
          <w:b/>
          <w:sz w:val="28"/>
          <w:szCs w:val="28"/>
        </w:rPr>
      </w:pPr>
      <w:r w:rsidRPr="00F76AC5">
        <w:rPr>
          <w:b/>
          <w:sz w:val="28"/>
          <w:szCs w:val="28"/>
        </w:rPr>
        <w:t xml:space="preserve">Глава городского округа </w:t>
      </w:r>
    </w:p>
    <w:p w:rsidR="007A7AD3" w:rsidRPr="00F76AC5" w:rsidRDefault="007A7AD3" w:rsidP="007A7AD3">
      <w:pPr>
        <w:rPr>
          <w:b/>
          <w:sz w:val="28"/>
          <w:szCs w:val="28"/>
        </w:rPr>
      </w:pPr>
      <w:r w:rsidRPr="00F76AC5">
        <w:rPr>
          <w:b/>
          <w:sz w:val="28"/>
          <w:szCs w:val="28"/>
        </w:rPr>
        <w:t xml:space="preserve">ЗАТО Светлый       </w:t>
      </w:r>
      <w:r w:rsidR="008366B5" w:rsidRPr="00F76AC5">
        <w:rPr>
          <w:b/>
          <w:sz w:val="28"/>
          <w:szCs w:val="28"/>
        </w:rPr>
        <w:t xml:space="preserve">                                      </w:t>
      </w:r>
      <w:r w:rsidR="00F76AC5" w:rsidRPr="00F76AC5">
        <w:rPr>
          <w:b/>
          <w:sz w:val="28"/>
          <w:szCs w:val="28"/>
        </w:rPr>
        <w:t xml:space="preserve">               </w:t>
      </w:r>
      <w:r w:rsidR="001C65C2" w:rsidRPr="00F76AC5">
        <w:rPr>
          <w:b/>
          <w:sz w:val="28"/>
          <w:szCs w:val="28"/>
        </w:rPr>
        <w:t xml:space="preserve"> </w:t>
      </w:r>
      <w:r w:rsidR="00583E2F" w:rsidRPr="00F76AC5">
        <w:rPr>
          <w:b/>
          <w:sz w:val="28"/>
          <w:szCs w:val="28"/>
        </w:rPr>
        <w:t xml:space="preserve"> </w:t>
      </w:r>
      <w:r w:rsidRPr="00F76AC5">
        <w:rPr>
          <w:b/>
          <w:sz w:val="28"/>
          <w:szCs w:val="28"/>
        </w:rPr>
        <w:t xml:space="preserve">                   В.В. Бачкин</w:t>
      </w:r>
    </w:p>
    <w:p w:rsidR="00FE46D6" w:rsidRPr="00F76AC5" w:rsidRDefault="00FE46D6" w:rsidP="00583E2F">
      <w:pPr>
        <w:jc w:val="both"/>
        <w:rPr>
          <w:sz w:val="28"/>
          <w:szCs w:val="28"/>
        </w:rPr>
      </w:pPr>
    </w:p>
    <w:sectPr w:rsidR="00FE46D6" w:rsidRPr="00F76AC5" w:rsidSect="00583E2F">
      <w:headerReference w:type="first" r:id="rId10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01" w:rsidRDefault="000A7D01">
      <w:r>
        <w:separator/>
      </w:r>
    </w:p>
  </w:endnote>
  <w:endnote w:type="continuationSeparator" w:id="1">
    <w:p w:rsidR="000A7D01" w:rsidRDefault="000A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01" w:rsidRDefault="000A7D01">
      <w:r>
        <w:separator/>
      </w:r>
    </w:p>
  </w:footnote>
  <w:footnote w:type="continuationSeparator" w:id="1">
    <w:p w:rsidR="000A7D01" w:rsidRDefault="000A7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E7C55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27.11.2018</w:t>
          </w:r>
        </w:p>
      </w:tc>
      <w:tc>
        <w:tcPr>
          <w:tcW w:w="4643" w:type="dxa"/>
        </w:tcPr>
        <w:p w:rsidR="00EF2F52" w:rsidRPr="00FE6B31" w:rsidRDefault="002E7C55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B4F"/>
    <w:multiLevelType w:val="multilevel"/>
    <w:tmpl w:val="27D2E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A23593"/>
    <w:multiLevelType w:val="hybridMultilevel"/>
    <w:tmpl w:val="88B4CCDC"/>
    <w:lvl w:ilvl="0" w:tplc="3D06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B4B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A7D01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C7CC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E7C5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777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3E63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684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5833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3919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6DBE"/>
    <w:rsid w:val="006873EF"/>
    <w:rsid w:val="0068766D"/>
    <w:rsid w:val="00687F23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34F6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1BCA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64A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3939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191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AC5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F2393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F23939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236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45</cp:revision>
  <cp:lastPrinted>2018-11-26T07:37:00Z</cp:lastPrinted>
  <dcterms:created xsi:type="dcterms:W3CDTF">2018-11-02T11:49:00Z</dcterms:created>
  <dcterms:modified xsi:type="dcterms:W3CDTF">2018-11-28T04:33:00Z</dcterms:modified>
</cp:coreProperties>
</file>