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6F" w:rsidRPr="00C57A84" w:rsidRDefault="0054596F" w:rsidP="00C57A84">
      <w:pPr>
        <w:pStyle w:val="ae"/>
        <w:spacing w:after="0"/>
        <w:ind w:left="0"/>
        <w:jc w:val="both"/>
        <w:rPr>
          <w:b/>
          <w:sz w:val="28"/>
          <w:szCs w:val="28"/>
        </w:rPr>
      </w:pPr>
    </w:p>
    <w:p w:rsidR="0051664F" w:rsidRPr="00FC6E46" w:rsidRDefault="0051664F" w:rsidP="0051664F">
      <w:pPr>
        <w:pStyle w:val="ConsPlusTitle"/>
        <w:ind w:right="2437"/>
        <w:rPr>
          <w:rFonts w:ascii="Times New Roman" w:hAnsi="Times New Roman" w:cs="Times New Roman"/>
          <w:bCs w:val="0"/>
          <w:sz w:val="28"/>
          <w:szCs w:val="28"/>
        </w:rPr>
      </w:pPr>
      <w:r w:rsidRPr="00FC6E46">
        <w:rPr>
          <w:rFonts w:ascii="Times New Roman" w:hAnsi="Times New Roman" w:cs="Times New Roman"/>
          <w:bCs w:val="0"/>
          <w:sz w:val="28"/>
          <w:szCs w:val="28"/>
        </w:rPr>
        <w:t>Об утверждении Положения о порядке принятия решений о заключении муниципальных контрактов на поставку товаров, выполнение работ, оказание услуг для обеспечения муниципальных нужд 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FC6E46">
        <w:rPr>
          <w:rFonts w:ascii="Times New Roman" w:hAnsi="Times New Roman" w:cs="Times New Roman"/>
          <w:bCs w:val="0"/>
          <w:sz w:val="28"/>
          <w:szCs w:val="28"/>
        </w:rPr>
        <w:t>концессионных соглашений, концедентом по которым выступает городской округ ЗАТО Светлый, на срок, превышающий срок действия утвержденных лимитов бюджетных обязательств</w:t>
      </w:r>
    </w:p>
    <w:p w:rsidR="0051664F" w:rsidRPr="0051664F" w:rsidRDefault="0051664F" w:rsidP="005166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664F" w:rsidRPr="0051664F" w:rsidRDefault="0051664F" w:rsidP="005166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664F" w:rsidRPr="0051664F" w:rsidRDefault="0051664F" w:rsidP="00516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F">
        <w:rPr>
          <w:rFonts w:ascii="Times New Roman" w:hAnsi="Times New Roman" w:cs="Times New Roman"/>
          <w:sz w:val="28"/>
          <w:szCs w:val="28"/>
        </w:rPr>
        <w:t xml:space="preserve">В соответствии со статьей 72, пунктом 6 статьи 78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51664F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66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64F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ЗАТО Светлый ПОСТАНОВЛЯЕТ:</w:t>
      </w:r>
    </w:p>
    <w:p w:rsidR="0051664F" w:rsidRPr="0051664F" w:rsidRDefault="0051664F" w:rsidP="0051664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66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</w:t>
      </w:r>
      <w:hyperlink w:anchor="Par30" w:tooltip="ПОРЯДОК" w:history="1">
        <w:r w:rsidRPr="0051664F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Положение</w:t>
        </w:r>
      </w:hyperlink>
      <w:r w:rsidRPr="005166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порядке принятия решений о заключении муниципальных контрактов на поставку товаров, выполнение работ, оказание услуг для обеспечения муниципальных нужд и концессионных соглашений, концедентом по которым выступает городской округ ЗАТО Светлый, на срок, превышающий срок действия утвержденных лимитов бюджетных обязательств, согласно приложению.</w:t>
      </w:r>
    </w:p>
    <w:p w:rsidR="0051664F" w:rsidRPr="0051664F" w:rsidRDefault="0051664F" w:rsidP="0051664F">
      <w:pPr>
        <w:ind w:firstLine="709"/>
        <w:jc w:val="both"/>
        <w:rPr>
          <w:sz w:val="28"/>
          <w:szCs w:val="28"/>
        </w:rPr>
      </w:pPr>
      <w:r w:rsidRPr="0051664F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Pr="0051664F">
        <w:rPr>
          <w:sz w:val="28"/>
          <w:szCs w:val="28"/>
        </w:rPr>
        <w:br/>
        <w:t>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51664F" w:rsidRPr="0051664F" w:rsidRDefault="0051664F" w:rsidP="0051664F">
      <w:pPr>
        <w:ind w:firstLine="709"/>
        <w:jc w:val="both"/>
        <w:rPr>
          <w:sz w:val="28"/>
          <w:szCs w:val="28"/>
        </w:rPr>
      </w:pPr>
      <w:r w:rsidRPr="0051664F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549BA" w:rsidRPr="0051664F" w:rsidRDefault="00C549BA" w:rsidP="0051664F">
      <w:pPr>
        <w:tabs>
          <w:tab w:val="left" w:pos="1905"/>
        </w:tabs>
        <w:jc w:val="both"/>
        <w:rPr>
          <w:sz w:val="28"/>
          <w:szCs w:val="28"/>
        </w:rPr>
      </w:pPr>
    </w:p>
    <w:p w:rsidR="00C57A84" w:rsidRPr="0051664F" w:rsidRDefault="00C57A84" w:rsidP="0051664F">
      <w:pPr>
        <w:tabs>
          <w:tab w:val="left" w:pos="1905"/>
        </w:tabs>
        <w:jc w:val="both"/>
        <w:rPr>
          <w:sz w:val="28"/>
          <w:szCs w:val="28"/>
        </w:rPr>
      </w:pPr>
    </w:p>
    <w:p w:rsidR="00907371" w:rsidRPr="0051664F" w:rsidRDefault="00907371" w:rsidP="0051664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51664F" w:rsidRDefault="001E4A63" w:rsidP="0051664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664F">
        <w:rPr>
          <w:b/>
          <w:sz w:val="28"/>
          <w:szCs w:val="28"/>
        </w:rPr>
        <w:t>Глава администрации</w:t>
      </w:r>
      <w:r w:rsidRPr="0051664F">
        <w:rPr>
          <w:b/>
          <w:sz w:val="28"/>
          <w:szCs w:val="28"/>
        </w:rPr>
        <w:tab/>
      </w:r>
    </w:p>
    <w:p w:rsidR="009412B5" w:rsidRPr="0051664F" w:rsidRDefault="001E4A63" w:rsidP="0051664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664F">
        <w:rPr>
          <w:b/>
          <w:sz w:val="28"/>
          <w:szCs w:val="28"/>
        </w:rPr>
        <w:t xml:space="preserve">городского округа ЗАТО Светлый                 </w:t>
      </w:r>
      <w:r w:rsidR="009412B5" w:rsidRPr="0051664F">
        <w:rPr>
          <w:b/>
          <w:sz w:val="28"/>
          <w:szCs w:val="28"/>
        </w:rPr>
        <w:t xml:space="preserve"> </w:t>
      </w:r>
      <w:r w:rsidR="003519AB">
        <w:rPr>
          <w:b/>
          <w:sz w:val="28"/>
          <w:szCs w:val="28"/>
        </w:rPr>
        <w:t>подпись</w:t>
      </w:r>
      <w:r w:rsidR="00106EA9" w:rsidRPr="0051664F">
        <w:rPr>
          <w:b/>
          <w:sz w:val="28"/>
          <w:szCs w:val="28"/>
        </w:rPr>
        <w:t xml:space="preserve"> </w:t>
      </w:r>
      <w:r w:rsidR="009412B5" w:rsidRPr="0051664F">
        <w:rPr>
          <w:b/>
          <w:sz w:val="28"/>
          <w:szCs w:val="28"/>
        </w:rPr>
        <w:t xml:space="preserve"> </w:t>
      </w:r>
      <w:r w:rsidR="004F23CE" w:rsidRPr="0051664F">
        <w:rPr>
          <w:b/>
          <w:sz w:val="28"/>
          <w:szCs w:val="28"/>
        </w:rPr>
        <w:t xml:space="preserve"> </w:t>
      </w:r>
      <w:r w:rsidRPr="0051664F">
        <w:rPr>
          <w:b/>
          <w:sz w:val="28"/>
          <w:szCs w:val="28"/>
        </w:rPr>
        <w:t xml:space="preserve">            З.Э. Нагиев</w:t>
      </w:r>
    </w:p>
    <w:p w:rsidR="0051664F" w:rsidRPr="0051664F" w:rsidRDefault="0051664F" w:rsidP="00C57A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64F" w:rsidRPr="0051664F" w:rsidRDefault="0051664F" w:rsidP="00C57A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64F" w:rsidRPr="00DC3B99" w:rsidRDefault="0051664F" w:rsidP="0051664F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lastRenderedPageBreak/>
        <w:t>Приложение</w:t>
      </w:r>
    </w:p>
    <w:p w:rsidR="0051664F" w:rsidRPr="00DC3B99" w:rsidRDefault="0051664F" w:rsidP="0051664F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к постановлению администрации</w:t>
      </w:r>
    </w:p>
    <w:p w:rsidR="0051664F" w:rsidRPr="00DC3B99" w:rsidRDefault="0051664F" w:rsidP="0051664F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городского округа ЗАТО Светлый</w:t>
      </w:r>
    </w:p>
    <w:p w:rsidR="0051664F" w:rsidRDefault="0051664F" w:rsidP="0051664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04.02.2016 № 48</w:t>
      </w:r>
    </w:p>
    <w:p w:rsidR="0051664F" w:rsidRDefault="0051664F" w:rsidP="0051664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1664F" w:rsidRPr="004752C0" w:rsidRDefault="0051664F" w:rsidP="0051664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1664F" w:rsidRDefault="0051664F" w:rsidP="005166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6E46">
        <w:rPr>
          <w:b/>
          <w:sz w:val="28"/>
          <w:szCs w:val="28"/>
        </w:rPr>
        <w:t xml:space="preserve">ПОЛОЖЕНИЕ </w:t>
      </w:r>
    </w:p>
    <w:p w:rsidR="0051664F" w:rsidRPr="00FC6E46" w:rsidRDefault="0051664F" w:rsidP="005166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6E46">
        <w:rPr>
          <w:b/>
          <w:sz w:val="28"/>
          <w:szCs w:val="28"/>
        </w:rPr>
        <w:t xml:space="preserve">о порядке принятия решений о заключении муниципальных контрактов на поставку товаров, выполнение работ, оказание услуг </w:t>
      </w:r>
      <w:r>
        <w:rPr>
          <w:b/>
          <w:sz w:val="28"/>
          <w:szCs w:val="28"/>
        </w:rPr>
        <w:br/>
      </w:r>
      <w:r w:rsidRPr="00FC6E46">
        <w:rPr>
          <w:b/>
          <w:sz w:val="28"/>
          <w:szCs w:val="28"/>
        </w:rPr>
        <w:t>для обеспечения муниципальных нужд и концессионных соглашений, концедентом по которым выступает городской округ ЗАТО Светлый, на срок, превышающий срок действия утвержденных лимитов бюджетных обязательств</w:t>
      </w:r>
    </w:p>
    <w:p w:rsidR="0051664F" w:rsidRPr="00EE5C1A" w:rsidRDefault="0051664F" w:rsidP="0051664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1664F" w:rsidRPr="00A37B91" w:rsidRDefault="0051664F" w:rsidP="0051664F">
      <w:pPr>
        <w:numPr>
          <w:ilvl w:val="0"/>
          <w:numId w:val="41"/>
        </w:numPr>
        <w:tabs>
          <w:tab w:val="num" w:pos="-426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Настоящие</w:t>
      </w:r>
      <w:r w:rsidRPr="0014277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14277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</w:t>
      </w:r>
      <w:r w:rsidRPr="00142770">
        <w:rPr>
          <w:sz w:val="28"/>
          <w:szCs w:val="28"/>
        </w:rPr>
        <w:t xml:space="preserve">т </w:t>
      </w:r>
      <w:r>
        <w:rPr>
          <w:sz w:val="28"/>
          <w:szCs w:val="28"/>
        </w:rPr>
        <w:t>порядок</w:t>
      </w:r>
      <w:r w:rsidRPr="00142770">
        <w:rPr>
          <w:sz w:val="28"/>
          <w:szCs w:val="28"/>
        </w:rPr>
        <w:t xml:space="preserve"> принятия решений о заключении муниципальных контрактов на поставку товаров, выполнение работ, оказание услуг для обеспечения муниципальных нужд, осуществляемых в соответствии с </w:t>
      </w:r>
      <w:hyperlink r:id="rId8" w:history="1">
        <w:r w:rsidRPr="00142770">
          <w:rPr>
            <w:sz w:val="28"/>
            <w:szCs w:val="28"/>
          </w:rPr>
          <w:t>законодательством</w:t>
        </w:r>
      </w:hyperlink>
      <w:r w:rsidRPr="00142770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</w:t>
      </w:r>
      <w:r>
        <w:rPr>
          <w:sz w:val="28"/>
          <w:szCs w:val="28"/>
        </w:rPr>
        <w:t xml:space="preserve"> и </w:t>
      </w:r>
      <w:r w:rsidRPr="00142770">
        <w:rPr>
          <w:sz w:val="28"/>
          <w:szCs w:val="28"/>
        </w:rPr>
        <w:t>концессионных соглашений</w:t>
      </w:r>
      <w:r>
        <w:rPr>
          <w:sz w:val="28"/>
          <w:szCs w:val="28"/>
        </w:rPr>
        <w:t xml:space="preserve">, </w:t>
      </w:r>
      <w:r w:rsidRPr="00081685">
        <w:rPr>
          <w:sz w:val="28"/>
          <w:szCs w:val="28"/>
        </w:rPr>
        <w:t>концедентом по которым выступает городской округ ЗАТО Светлый</w:t>
      </w:r>
      <w:r>
        <w:rPr>
          <w:sz w:val="28"/>
          <w:szCs w:val="28"/>
        </w:rPr>
        <w:t>, заключаемых в соответствии с законодательством Российской Федерации о концессионных соглашениях,</w:t>
      </w:r>
      <w:r w:rsidRPr="00A37B91">
        <w:rPr>
          <w:sz w:val="28"/>
          <w:szCs w:val="28"/>
        </w:rPr>
        <w:t xml:space="preserve"> на срок, превышающий в случаях, установленных Бюджетным кодексом Российской Федерации, срок действия утвержденных лимитов бюджетных обязательств (далее – муниципальные контракты, концессионное соглашение).</w:t>
      </w:r>
    </w:p>
    <w:p w:rsidR="0051664F" w:rsidRPr="00A37B91" w:rsidRDefault="0051664F" w:rsidP="0051664F">
      <w:pPr>
        <w:numPr>
          <w:ilvl w:val="0"/>
          <w:numId w:val="41"/>
        </w:numPr>
        <w:tabs>
          <w:tab w:val="num" w:pos="-426"/>
          <w:tab w:val="left" w:pos="900"/>
        </w:tabs>
        <w:ind w:left="0" w:firstLine="709"/>
        <w:jc w:val="both"/>
        <w:rPr>
          <w:sz w:val="28"/>
          <w:szCs w:val="28"/>
        </w:rPr>
      </w:pPr>
      <w:r w:rsidRPr="00A37B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Pr="00A37B91">
        <w:rPr>
          <w:sz w:val="28"/>
          <w:szCs w:val="28"/>
        </w:rPr>
        <w:t xml:space="preserve"> заказчики вправе заключать </w:t>
      </w:r>
      <w:r>
        <w:rPr>
          <w:sz w:val="28"/>
          <w:szCs w:val="28"/>
        </w:rPr>
        <w:t>муниципальные</w:t>
      </w:r>
      <w:r w:rsidRPr="00A37B91">
        <w:rPr>
          <w:sz w:val="28"/>
          <w:szCs w:val="28"/>
        </w:rPr>
        <w:t xml:space="preserve"> контракты на выполнение работ, оказание услуг для обеспечения </w:t>
      </w:r>
      <w:r>
        <w:rPr>
          <w:sz w:val="28"/>
          <w:szCs w:val="28"/>
        </w:rPr>
        <w:t>муниципальных</w:t>
      </w:r>
      <w:r w:rsidRPr="00A37B91">
        <w:rPr>
          <w:sz w:val="28"/>
          <w:szCs w:val="28"/>
        </w:rPr>
        <w:t xml:space="preserve"> нужд,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</w:t>
      </w:r>
      <w:r>
        <w:rPr>
          <w:sz w:val="28"/>
          <w:szCs w:val="28"/>
        </w:rPr>
        <w:t>, предусмотренных на соответствующие цели решениями</w:t>
      </w:r>
      <w:r w:rsidRPr="00C20123">
        <w:rPr>
          <w:sz w:val="28"/>
          <w:szCs w:val="28"/>
        </w:rPr>
        <w:t xml:space="preserve"> </w:t>
      </w:r>
      <w:r w:rsidRPr="00086CD2">
        <w:rPr>
          <w:sz w:val="28"/>
          <w:szCs w:val="28"/>
        </w:rPr>
        <w:t>администрации городского округа ЗАТО Светлый</w:t>
      </w:r>
      <w:r>
        <w:rPr>
          <w:sz w:val="28"/>
          <w:szCs w:val="28"/>
        </w:rPr>
        <w:t xml:space="preserve"> о подготовке и реализации бюджетных инвестиций в объекты капитального строительства муниципальной собственности городского округа ЗАТО Светлый (далее – объекты муниципальной собственности)</w:t>
      </w:r>
      <w:r w:rsidRPr="00A37B91">
        <w:rPr>
          <w:sz w:val="28"/>
          <w:szCs w:val="28"/>
        </w:rPr>
        <w:t xml:space="preserve">, принимаемыми </w:t>
      </w:r>
      <w:r>
        <w:rPr>
          <w:sz w:val="28"/>
          <w:szCs w:val="28"/>
        </w:rPr>
        <w:t>в соответствии со статьей 79 Бюджетного кодекса Российской Федерации,</w:t>
      </w:r>
      <w:r w:rsidRPr="00A37B91">
        <w:rPr>
          <w:sz w:val="28"/>
          <w:szCs w:val="28"/>
        </w:rPr>
        <w:t xml:space="preserve"> на срок, предусмотренный указанными</w:t>
      </w:r>
      <w:r>
        <w:rPr>
          <w:sz w:val="28"/>
          <w:szCs w:val="28"/>
        </w:rPr>
        <w:t xml:space="preserve"> </w:t>
      </w:r>
      <w:r w:rsidRPr="00A37B91">
        <w:rPr>
          <w:sz w:val="28"/>
          <w:szCs w:val="28"/>
        </w:rPr>
        <w:t>решениями.</w:t>
      </w:r>
    </w:p>
    <w:p w:rsidR="0051664F" w:rsidRDefault="0051664F" w:rsidP="0051664F">
      <w:pPr>
        <w:numPr>
          <w:ilvl w:val="0"/>
          <w:numId w:val="41"/>
        </w:numPr>
        <w:tabs>
          <w:tab w:val="num" w:pos="-426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7B91">
        <w:rPr>
          <w:sz w:val="28"/>
          <w:szCs w:val="28"/>
        </w:rPr>
        <w:t xml:space="preserve">Концессионные соглашения, концедентом по которым выступает </w:t>
      </w:r>
      <w:r>
        <w:rPr>
          <w:sz w:val="28"/>
          <w:szCs w:val="28"/>
        </w:rPr>
        <w:t>городской округ ЗАТО Светлый</w:t>
      </w:r>
      <w:r w:rsidRPr="00A37B91">
        <w:rPr>
          <w:sz w:val="28"/>
          <w:szCs w:val="28"/>
        </w:rPr>
        <w:t xml:space="preserve">, могут заключаться на срок, превышающий срок действия утвержденных лимитов </w:t>
      </w:r>
      <w:r w:rsidRPr="00086CD2">
        <w:rPr>
          <w:sz w:val="28"/>
          <w:szCs w:val="28"/>
        </w:rPr>
        <w:t>бюджетных обязательств, на основании решений администрации городского округа ЗАТО Светлый</w:t>
      </w:r>
      <w:r>
        <w:rPr>
          <w:sz w:val="28"/>
          <w:szCs w:val="28"/>
        </w:rPr>
        <w:t xml:space="preserve"> </w:t>
      </w:r>
      <w:r w:rsidRPr="00086CD2">
        <w:rPr>
          <w:sz w:val="28"/>
          <w:szCs w:val="28"/>
        </w:rPr>
        <w:t xml:space="preserve"> о заключении концессионных соглашений, принимаемых в соответствии с </w:t>
      </w:r>
      <w:hyperlink r:id="rId9" w:history="1">
        <w:r w:rsidRPr="00086CD2">
          <w:rPr>
            <w:sz w:val="28"/>
            <w:szCs w:val="28"/>
          </w:rPr>
          <w:t>законодательством</w:t>
        </w:r>
      </w:hyperlink>
      <w:r w:rsidRPr="00086CD2">
        <w:rPr>
          <w:sz w:val="28"/>
          <w:szCs w:val="28"/>
        </w:rPr>
        <w:t xml:space="preserve"> Российской </w:t>
      </w:r>
      <w:r w:rsidRPr="00964C7C">
        <w:rPr>
          <w:sz w:val="28"/>
          <w:szCs w:val="28"/>
        </w:rPr>
        <w:t>Федерации о концессионных соглашениях, в пределах средств, предусмотренных</w:t>
      </w:r>
      <w:r>
        <w:rPr>
          <w:sz w:val="28"/>
          <w:szCs w:val="28"/>
        </w:rPr>
        <w:t xml:space="preserve"> на соответствующие цели</w:t>
      </w:r>
      <w:r w:rsidRPr="00964C7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решениями</w:t>
      </w:r>
      <w:r w:rsidRPr="00C20123">
        <w:rPr>
          <w:sz w:val="28"/>
          <w:szCs w:val="28"/>
        </w:rPr>
        <w:t xml:space="preserve"> </w:t>
      </w:r>
      <w:r w:rsidRPr="00086CD2">
        <w:rPr>
          <w:sz w:val="28"/>
          <w:szCs w:val="28"/>
        </w:rPr>
        <w:t>администрации</w:t>
      </w:r>
      <w:r w:rsidRPr="00964C7C">
        <w:rPr>
          <w:sz w:val="28"/>
          <w:szCs w:val="28"/>
        </w:rPr>
        <w:t xml:space="preserve"> </w:t>
      </w:r>
      <w:r w:rsidRPr="00086CD2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(далее – администрация) </w:t>
      </w:r>
      <w:r w:rsidRPr="00964C7C">
        <w:rPr>
          <w:sz w:val="28"/>
          <w:szCs w:val="28"/>
        </w:rPr>
        <w:t xml:space="preserve">о подготовке и реализации бюджетных инвестиций в объекты капитального </w:t>
      </w:r>
      <w:r>
        <w:rPr>
          <w:sz w:val="28"/>
          <w:szCs w:val="28"/>
        </w:rPr>
        <w:br/>
      </w:r>
    </w:p>
    <w:p w:rsidR="00A50164" w:rsidRDefault="00A50164" w:rsidP="0051664F">
      <w:pPr>
        <w:tabs>
          <w:tab w:val="left" w:pos="900"/>
        </w:tabs>
        <w:jc w:val="center"/>
      </w:pPr>
    </w:p>
    <w:p w:rsidR="0051664F" w:rsidRDefault="0051664F" w:rsidP="0051664F">
      <w:pPr>
        <w:tabs>
          <w:tab w:val="left" w:pos="900"/>
        </w:tabs>
        <w:jc w:val="center"/>
      </w:pPr>
      <w:r>
        <w:lastRenderedPageBreak/>
        <w:t>2</w:t>
      </w:r>
    </w:p>
    <w:p w:rsidR="0051664F" w:rsidRPr="00FC6E46" w:rsidRDefault="0051664F" w:rsidP="0051664F">
      <w:pPr>
        <w:tabs>
          <w:tab w:val="left" w:pos="900"/>
        </w:tabs>
        <w:jc w:val="center"/>
      </w:pPr>
    </w:p>
    <w:p w:rsidR="0051664F" w:rsidRPr="00FC6E46" w:rsidRDefault="0051664F" w:rsidP="0051664F">
      <w:pPr>
        <w:tabs>
          <w:tab w:val="left" w:pos="900"/>
        </w:tabs>
        <w:jc w:val="both"/>
        <w:rPr>
          <w:sz w:val="28"/>
          <w:szCs w:val="28"/>
        </w:rPr>
      </w:pPr>
      <w:r w:rsidRPr="00FC6E46">
        <w:rPr>
          <w:sz w:val="28"/>
          <w:szCs w:val="28"/>
        </w:rPr>
        <w:t>строительства муниципальной собственности, принимаемыми в соответствии со статьей 79 Бюджетного кодекса Российской Федерации, на срок, предусмотренный указанными решениями.</w:t>
      </w:r>
    </w:p>
    <w:p w:rsidR="0051664F" w:rsidRPr="00224614" w:rsidRDefault="0051664F" w:rsidP="0051664F">
      <w:pPr>
        <w:numPr>
          <w:ilvl w:val="0"/>
          <w:numId w:val="41"/>
        </w:numPr>
        <w:tabs>
          <w:tab w:val="num" w:pos="-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Муниципальные</w:t>
      </w:r>
      <w:r w:rsidRPr="00224614">
        <w:rPr>
          <w:sz w:val="28"/>
          <w:szCs w:val="28"/>
        </w:rPr>
        <w:t xml:space="preserve"> контракты на выполнение работ, оказание услуг для обеспечения </w:t>
      </w:r>
      <w:r>
        <w:rPr>
          <w:sz w:val="28"/>
          <w:szCs w:val="28"/>
        </w:rPr>
        <w:t>муниципальных</w:t>
      </w:r>
      <w:r w:rsidRPr="00224614">
        <w:rPr>
          <w:sz w:val="28"/>
          <w:szCs w:val="28"/>
        </w:rPr>
        <w:t xml:space="preserve"> нужд, длительность производственного цикла выполнения, оказания которых превышает срок действия утвержденных лимитов бюджетных обязательств, а также </w:t>
      </w:r>
      <w:r>
        <w:rPr>
          <w:sz w:val="28"/>
          <w:szCs w:val="28"/>
        </w:rPr>
        <w:t>муниципальные</w:t>
      </w:r>
      <w:r w:rsidRPr="00224614">
        <w:rPr>
          <w:sz w:val="28"/>
          <w:szCs w:val="28"/>
        </w:rPr>
        <w:t xml:space="preserve"> контракты на поставки товаров для обеспечения </w:t>
      </w:r>
      <w:r>
        <w:rPr>
          <w:sz w:val="28"/>
          <w:szCs w:val="28"/>
        </w:rPr>
        <w:t>муниципальных</w:t>
      </w:r>
      <w:r w:rsidRPr="00224614">
        <w:rPr>
          <w:sz w:val="28"/>
          <w:szCs w:val="28"/>
        </w:rPr>
        <w:t xml:space="preserve"> нужд на срок, превышающий срок действия утвержденных лимитов бюджетных обязательств, условиями которых предусмотрены встречные обязательства, не связанные с предметами их исполнения,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</w:t>
      </w:r>
      <w:r>
        <w:rPr>
          <w:sz w:val="28"/>
          <w:szCs w:val="28"/>
        </w:rPr>
        <w:t>муниципальных</w:t>
      </w:r>
      <w:r w:rsidRPr="00224614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городского округа ЗАТО Светлый (далее – муниципальные программы)</w:t>
      </w:r>
      <w:r w:rsidRPr="00224614">
        <w:rPr>
          <w:sz w:val="28"/>
          <w:szCs w:val="28"/>
        </w:rPr>
        <w:t>.</w:t>
      </w:r>
    </w:p>
    <w:p w:rsidR="0051664F" w:rsidRPr="0022461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614">
        <w:rPr>
          <w:sz w:val="28"/>
          <w:szCs w:val="28"/>
        </w:rPr>
        <w:t xml:space="preserve">Такие </w:t>
      </w:r>
      <w:r>
        <w:rPr>
          <w:sz w:val="28"/>
          <w:szCs w:val="28"/>
        </w:rPr>
        <w:t>муниципальные</w:t>
      </w:r>
      <w:r w:rsidRPr="00224614">
        <w:rPr>
          <w:sz w:val="28"/>
          <w:szCs w:val="28"/>
        </w:rPr>
        <w:t xml:space="preserve"> контракты заключаются на срок и в пределах средств, которые предусмотрены на реализацию соответствующих мероприятий </w:t>
      </w:r>
      <w:r>
        <w:rPr>
          <w:sz w:val="28"/>
          <w:szCs w:val="28"/>
        </w:rPr>
        <w:t>муниципальных</w:t>
      </w:r>
      <w:r w:rsidRPr="00224614">
        <w:rPr>
          <w:sz w:val="28"/>
          <w:szCs w:val="28"/>
        </w:rPr>
        <w:t xml:space="preserve"> программ,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:rsidR="0051664F" w:rsidRPr="0022461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614">
        <w:rPr>
          <w:sz w:val="28"/>
          <w:szCs w:val="28"/>
        </w:rPr>
        <w:t xml:space="preserve">а) если предметом </w:t>
      </w:r>
      <w:r>
        <w:rPr>
          <w:sz w:val="28"/>
          <w:szCs w:val="28"/>
        </w:rPr>
        <w:t>муниципального</w:t>
      </w:r>
      <w:r w:rsidRPr="00224614">
        <w:rPr>
          <w:sz w:val="28"/>
          <w:szCs w:val="28"/>
        </w:rPr>
        <w:t xml:space="preserve"> контракта является выполнение работ, оказание услуг:</w:t>
      </w:r>
    </w:p>
    <w:p w:rsidR="0051664F" w:rsidRPr="0022461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614">
        <w:rPr>
          <w:sz w:val="28"/>
          <w:szCs w:val="28"/>
        </w:rPr>
        <w:t>наименование объекта закупки;</w:t>
      </w:r>
    </w:p>
    <w:p w:rsidR="0051664F" w:rsidRPr="0022461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614">
        <w:rPr>
          <w:sz w:val="28"/>
          <w:szCs w:val="28"/>
        </w:rPr>
        <w:t>планируемые результаты выполнения работ, оказания услуг;</w:t>
      </w:r>
    </w:p>
    <w:p w:rsidR="0051664F" w:rsidRPr="0022461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614">
        <w:rPr>
          <w:sz w:val="28"/>
          <w:szCs w:val="28"/>
        </w:rPr>
        <w:t>сроки осуществления закупки;</w:t>
      </w:r>
    </w:p>
    <w:p w:rsidR="0051664F" w:rsidRPr="0022461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614">
        <w:rPr>
          <w:sz w:val="28"/>
          <w:szCs w:val="28"/>
        </w:rPr>
        <w:t>предельный объем средств на оплату результатов выполненных работ, оказанных услуг с разбивкой по годам;</w:t>
      </w:r>
    </w:p>
    <w:p w:rsidR="0051664F" w:rsidRPr="0022461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614">
        <w:rPr>
          <w:sz w:val="28"/>
          <w:szCs w:val="28"/>
        </w:rPr>
        <w:t xml:space="preserve">б) если предметом </w:t>
      </w:r>
      <w:r>
        <w:rPr>
          <w:sz w:val="28"/>
          <w:szCs w:val="28"/>
        </w:rPr>
        <w:t>муниципального</w:t>
      </w:r>
      <w:r w:rsidRPr="00224614">
        <w:rPr>
          <w:sz w:val="28"/>
          <w:szCs w:val="28"/>
        </w:rPr>
        <w:t xml:space="preserve"> контракта является поставка товаров:</w:t>
      </w:r>
    </w:p>
    <w:p w:rsidR="0051664F" w:rsidRPr="0022461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614">
        <w:rPr>
          <w:sz w:val="28"/>
          <w:szCs w:val="28"/>
        </w:rPr>
        <w:t>наименование объекта закупки;</w:t>
      </w:r>
    </w:p>
    <w:p w:rsidR="0051664F" w:rsidRPr="0022461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614">
        <w:rPr>
          <w:sz w:val="28"/>
          <w:szCs w:val="28"/>
        </w:rPr>
        <w:t>сроки осуществления закупки;</w:t>
      </w:r>
    </w:p>
    <w:p w:rsidR="0051664F" w:rsidRPr="0022461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614">
        <w:rPr>
          <w:sz w:val="28"/>
          <w:szCs w:val="28"/>
        </w:rPr>
        <w:t>предмет встречного обязательства и срок его исполнения;</w:t>
      </w:r>
    </w:p>
    <w:p w:rsidR="0051664F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614">
        <w:rPr>
          <w:sz w:val="28"/>
          <w:szCs w:val="28"/>
        </w:rPr>
        <w:t>предельный объем средств на оплату поставленных товаров с разбивкой по годам.</w:t>
      </w:r>
    </w:p>
    <w:p w:rsidR="0051664F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D6F06">
        <w:rPr>
          <w:sz w:val="28"/>
          <w:szCs w:val="28"/>
        </w:rPr>
        <w:t xml:space="preserve">При заключении в рамках </w:t>
      </w:r>
      <w:r>
        <w:rPr>
          <w:sz w:val="28"/>
          <w:szCs w:val="28"/>
        </w:rPr>
        <w:t>муниципальных программ</w:t>
      </w:r>
      <w:r w:rsidRPr="00AD6F0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контрактов</w:t>
      </w:r>
      <w:r w:rsidRPr="00AD6F06">
        <w:rPr>
          <w:sz w:val="28"/>
          <w:szCs w:val="28"/>
        </w:rPr>
        <w:t xml:space="preserve"> на выполнение работ по содержанию автомобильных дорог общего пользования местного значения и искусственных сооружений на них</w:t>
      </w:r>
      <w:r>
        <w:rPr>
          <w:sz w:val="28"/>
          <w:szCs w:val="28"/>
        </w:rPr>
        <w:t>, находящихся в муниципальной собственности</w:t>
      </w:r>
      <w:r w:rsidRPr="00AD6F06">
        <w:rPr>
          <w:sz w:val="28"/>
          <w:szCs w:val="28"/>
        </w:rPr>
        <w:t xml:space="preserve">, срок 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таких </w:t>
      </w:r>
      <w:r>
        <w:rPr>
          <w:sz w:val="28"/>
          <w:szCs w:val="28"/>
        </w:rPr>
        <w:t>муниципальных</w:t>
      </w:r>
      <w:r w:rsidRPr="00AD6F06">
        <w:rPr>
          <w:sz w:val="28"/>
          <w:szCs w:val="28"/>
        </w:rPr>
        <w:t xml:space="preserve"> контрактов за пределами планового периода, не может превышать максимальный годовой объем лимитов бюджетных обязательств, </w:t>
      </w:r>
      <w:r>
        <w:rPr>
          <w:sz w:val="28"/>
          <w:szCs w:val="28"/>
        </w:rPr>
        <w:br/>
      </w:r>
    </w:p>
    <w:p w:rsidR="00A50164" w:rsidRDefault="00A50164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64F" w:rsidRDefault="0051664F" w:rsidP="0051664F">
      <w:pPr>
        <w:tabs>
          <w:tab w:val="num" w:pos="-426"/>
        </w:tabs>
        <w:autoSpaceDE w:val="0"/>
        <w:autoSpaceDN w:val="0"/>
        <w:adjustRightInd w:val="0"/>
        <w:jc w:val="center"/>
      </w:pPr>
      <w:r>
        <w:lastRenderedPageBreak/>
        <w:t>3</w:t>
      </w:r>
    </w:p>
    <w:p w:rsidR="0051664F" w:rsidRPr="00FC6E46" w:rsidRDefault="0051664F" w:rsidP="0051664F">
      <w:pPr>
        <w:tabs>
          <w:tab w:val="num" w:pos="-426"/>
        </w:tabs>
        <w:autoSpaceDE w:val="0"/>
        <w:autoSpaceDN w:val="0"/>
        <w:adjustRightInd w:val="0"/>
        <w:jc w:val="center"/>
      </w:pPr>
    </w:p>
    <w:p w:rsidR="0051664F" w:rsidRDefault="0051664F" w:rsidP="0051664F">
      <w:pPr>
        <w:tabs>
          <w:tab w:val="num" w:pos="-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D6F06">
        <w:rPr>
          <w:sz w:val="28"/>
          <w:szCs w:val="28"/>
        </w:rPr>
        <w:t xml:space="preserve">утвержденных на ремонт и содержание автомобильных дорог общего </w:t>
      </w:r>
      <w:r>
        <w:rPr>
          <w:sz w:val="28"/>
          <w:szCs w:val="28"/>
        </w:rPr>
        <w:t xml:space="preserve">пользования </w:t>
      </w:r>
      <w:r w:rsidRPr="00AD6F06">
        <w:rPr>
          <w:sz w:val="28"/>
          <w:szCs w:val="28"/>
        </w:rPr>
        <w:t>местного значения и искусственных сооружений на них</w:t>
      </w:r>
      <w:r>
        <w:rPr>
          <w:sz w:val="28"/>
          <w:szCs w:val="28"/>
        </w:rPr>
        <w:t xml:space="preserve">, </w:t>
      </w:r>
      <w:r w:rsidRPr="00AD6F06">
        <w:rPr>
          <w:sz w:val="28"/>
          <w:szCs w:val="28"/>
        </w:rPr>
        <w:t>в пределах текущего финансового года и планового периода.</w:t>
      </w:r>
    </w:p>
    <w:p w:rsidR="0051664F" w:rsidRPr="00387199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87199">
        <w:rPr>
          <w:sz w:val="28"/>
          <w:szCs w:val="28"/>
        </w:rPr>
        <w:t xml:space="preserve">Концессионные соглашения, концедентом по которым выступает </w:t>
      </w:r>
      <w:r>
        <w:rPr>
          <w:sz w:val="28"/>
          <w:szCs w:val="28"/>
        </w:rPr>
        <w:t>городской округ ЗАТО Светлый</w:t>
      </w:r>
      <w:r w:rsidRPr="00387199">
        <w:rPr>
          <w:sz w:val="28"/>
          <w:szCs w:val="28"/>
        </w:rPr>
        <w:t>, могут быть заключены на срок, превышающий срок действия утвержденных получателю средств бюджета</w:t>
      </w:r>
      <w:r>
        <w:rPr>
          <w:sz w:val="28"/>
          <w:szCs w:val="28"/>
        </w:rPr>
        <w:t xml:space="preserve"> городского округа ЗАТО Светлый</w:t>
      </w:r>
      <w:r w:rsidRPr="00387199">
        <w:rPr>
          <w:sz w:val="28"/>
          <w:szCs w:val="28"/>
        </w:rPr>
        <w:t xml:space="preserve"> лимитов бюджетных обязательств, на основании решений </w:t>
      </w:r>
      <w:r>
        <w:rPr>
          <w:sz w:val="28"/>
          <w:szCs w:val="28"/>
        </w:rPr>
        <w:t>администрации</w:t>
      </w:r>
      <w:r w:rsidRPr="00387199">
        <w:rPr>
          <w:sz w:val="28"/>
          <w:szCs w:val="28"/>
        </w:rPr>
        <w:t xml:space="preserve"> о заключении концессионных соглашений, принимаемых в соответствии с </w:t>
      </w:r>
      <w:hyperlink r:id="rId10" w:history="1">
        <w:r w:rsidRPr="00387199">
          <w:rPr>
            <w:sz w:val="28"/>
            <w:szCs w:val="28"/>
          </w:rPr>
          <w:t>законодательством</w:t>
        </w:r>
      </w:hyperlink>
      <w:r w:rsidRPr="00387199">
        <w:rPr>
          <w:sz w:val="28"/>
          <w:szCs w:val="28"/>
        </w:rPr>
        <w:t xml:space="preserve"> Российской Федерации о концессионных соглашениях, в рамках </w:t>
      </w:r>
      <w:r>
        <w:rPr>
          <w:sz w:val="28"/>
          <w:szCs w:val="28"/>
        </w:rPr>
        <w:t>муниципальных программ</w:t>
      </w:r>
      <w:r w:rsidRPr="00387199">
        <w:rPr>
          <w:sz w:val="28"/>
          <w:szCs w:val="28"/>
        </w:rPr>
        <w:t xml:space="preserve"> на срок и в пределах средств, которые предусмотрены соответствующими мероприятиями указанных программ.</w:t>
      </w:r>
    </w:p>
    <w:p w:rsidR="0051664F" w:rsidRPr="00A5016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199">
        <w:rPr>
          <w:sz w:val="28"/>
          <w:szCs w:val="28"/>
        </w:rPr>
        <w:t xml:space="preserve">В случае если предполагаемый срок действия концессионного соглашения, заключаемого в рамках </w:t>
      </w:r>
      <w:r>
        <w:rPr>
          <w:sz w:val="28"/>
          <w:szCs w:val="28"/>
        </w:rPr>
        <w:t>муниципальной программы</w:t>
      </w:r>
      <w:r w:rsidRPr="00387199">
        <w:rPr>
          <w:sz w:val="28"/>
          <w:szCs w:val="28"/>
        </w:rPr>
        <w:t xml:space="preserve"> в соответствии с настоящим пунктом, превышает срок реализации указанной программы, такое концессионное соглашение может быть заключено на основании решения </w:t>
      </w:r>
      <w:r>
        <w:rPr>
          <w:sz w:val="28"/>
          <w:szCs w:val="28"/>
        </w:rPr>
        <w:t>администрации</w:t>
      </w:r>
      <w:r w:rsidRPr="00387199">
        <w:rPr>
          <w:sz w:val="28"/>
          <w:szCs w:val="28"/>
        </w:rPr>
        <w:t xml:space="preserve"> о заключении концессионного </w:t>
      </w:r>
      <w:r w:rsidRPr="00A50164">
        <w:rPr>
          <w:sz w:val="28"/>
          <w:szCs w:val="28"/>
        </w:rPr>
        <w:t>соглашения, принимаемого в соответствии с законодательством Российской Федерации о концессионных соглашениях, проект которого согласован в установленном порядке с финансовым органом  администрации городского округа ЗАТО Светлый (далее – финансовый орган администрации).</w:t>
      </w:r>
    </w:p>
    <w:p w:rsidR="0051664F" w:rsidRPr="00A50164" w:rsidRDefault="0051664F" w:rsidP="0051664F">
      <w:pPr>
        <w:pStyle w:val="ConsPlusNormal"/>
        <w:tabs>
          <w:tab w:val="num" w:pos="-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64">
        <w:rPr>
          <w:rFonts w:ascii="Times New Roman" w:hAnsi="Times New Roman" w:cs="Times New Roman"/>
          <w:sz w:val="28"/>
          <w:szCs w:val="28"/>
        </w:rPr>
        <w:t xml:space="preserve">7. Муниципальные контракты на выполнение работ, оказание услуг для обеспечения муниципальных нужд,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</w:t>
      </w:r>
      <w:hyperlink r:id="rId11" w:history="1">
        <w:r w:rsidRPr="00A50164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Pr="00A50164">
          <w:rPr>
            <w:rFonts w:ascii="Times New Roman" w:hAnsi="Times New Roman" w:cs="Times New Roman"/>
            <w:sz w:val="28"/>
            <w:szCs w:val="28"/>
          </w:rPr>
          <w:br/>
          <w:t>2</w:t>
        </w:r>
      </w:hyperlink>
      <w:r w:rsidRPr="00A50164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2" w:history="1">
        <w:r w:rsidRPr="00A5016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A50164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заключаться на срок и в пределах средств, которые предусмотрены решением администрации, устанавливающим:</w:t>
      </w:r>
    </w:p>
    <w:p w:rsidR="0051664F" w:rsidRPr="00A5016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64">
        <w:rPr>
          <w:sz w:val="28"/>
          <w:szCs w:val="28"/>
        </w:rPr>
        <w:t>планируемые результаты выполнения работ, оказания услуг;</w:t>
      </w:r>
    </w:p>
    <w:p w:rsidR="0051664F" w:rsidRPr="00A5016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64">
        <w:rPr>
          <w:sz w:val="28"/>
          <w:szCs w:val="28"/>
        </w:rPr>
        <w:t>описание состава работ, услуг;</w:t>
      </w:r>
    </w:p>
    <w:p w:rsidR="0051664F" w:rsidRPr="00A5016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64">
        <w:rPr>
          <w:sz w:val="28"/>
          <w:szCs w:val="28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51664F" w:rsidRPr="00A5016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64">
        <w:rPr>
          <w:sz w:val="28"/>
          <w:szCs w:val="28"/>
        </w:rPr>
        <w:t>предельный объем средств на оплату долгосрочного муниципального контракта с разбивкой по годам.</w:t>
      </w:r>
    </w:p>
    <w:p w:rsidR="0051664F" w:rsidRPr="00A50164" w:rsidRDefault="0051664F" w:rsidP="0051664F">
      <w:pPr>
        <w:pStyle w:val="ConsPlusNormal"/>
        <w:tabs>
          <w:tab w:val="num" w:pos="-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64">
        <w:rPr>
          <w:rFonts w:ascii="Times New Roman" w:hAnsi="Times New Roman" w:cs="Times New Roman"/>
          <w:sz w:val="28"/>
          <w:szCs w:val="28"/>
        </w:rPr>
        <w:t xml:space="preserve">8. Решение администрации о заключении муниципального контракта для обеспечения муниципальных нужд, предусмотренное пунктом </w:t>
      </w:r>
      <w:hyperlink r:id="rId13" w:history="1">
        <w:r w:rsidRPr="00A5016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5016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в форме распоряжения администрации в следующем порядке:</w:t>
      </w:r>
    </w:p>
    <w:p w:rsidR="0051664F" w:rsidRPr="00A5016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64">
        <w:rPr>
          <w:sz w:val="28"/>
          <w:szCs w:val="28"/>
        </w:rPr>
        <w:t>а) проект распоряжения администрации и пояснительная записка к нему подготавливаются структурным подразделением администрации и направляются на согласование в финансовый орган администрации;</w:t>
      </w:r>
    </w:p>
    <w:p w:rsidR="0051664F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64">
        <w:rPr>
          <w:sz w:val="28"/>
          <w:szCs w:val="28"/>
        </w:rPr>
        <w:t>б) финансовый орган администрации в срок, не превышающий 15 календарных дней с даты получения проекта распоряжения администрации и пояснительной записки к нему, согласовывает указанный проект при соблюдении следующих условий:</w:t>
      </w:r>
    </w:p>
    <w:p w:rsidR="00691D41" w:rsidRPr="00A50164" w:rsidRDefault="00691D41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64F" w:rsidRPr="00A50164" w:rsidRDefault="0051664F" w:rsidP="0051664F">
      <w:pPr>
        <w:tabs>
          <w:tab w:val="num" w:pos="-42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50164">
        <w:rPr>
          <w:sz w:val="28"/>
          <w:szCs w:val="28"/>
        </w:rPr>
        <w:lastRenderedPageBreak/>
        <w:t>4</w:t>
      </w:r>
    </w:p>
    <w:p w:rsidR="0051664F" w:rsidRPr="00A50164" w:rsidRDefault="0051664F" w:rsidP="0051664F">
      <w:pPr>
        <w:tabs>
          <w:tab w:val="num" w:pos="-42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64F" w:rsidRPr="00A5016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64">
        <w:rPr>
          <w:sz w:val="28"/>
          <w:szCs w:val="28"/>
        </w:rPr>
        <w:t>непревышение предельного объема средств, предусматриваемых на оплату муниципального контракта в текущем финансовом году (в текущем финансовом году и плановом периоде), над объемом бюджетных ассигнований, предусмотренных решением Муниципального собрания городского округа ЗАТО Светлый о бюджете городского округа ЗАТО Светлый (далее – решение о бюджете) на соответствующий финансовый год (на соответствующий финансовый год и на плановый период) по соответствующему направлению расходов;</w:t>
      </w:r>
    </w:p>
    <w:p w:rsidR="0051664F" w:rsidRPr="00A5016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64">
        <w:rPr>
          <w:sz w:val="28"/>
          <w:szCs w:val="28"/>
        </w:rPr>
        <w:t>непревышение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муниципального контракта в пределах планового периода (в текущем финансовом году);</w:t>
      </w:r>
    </w:p>
    <w:p w:rsidR="0051664F" w:rsidRPr="00A50164" w:rsidRDefault="0051664F" w:rsidP="0051664F">
      <w:pPr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64">
        <w:rPr>
          <w:sz w:val="28"/>
          <w:szCs w:val="28"/>
        </w:rPr>
        <w:t>в) проект распоряжения администрации, согласованный с финансовым органом администрации, представляется структурным подразделением администрации в отдел организационно-контрольной работы администрации в установленном порядке.</w:t>
      </w:r>
    </w:p>
    <w:p w:rsidR="0051664F" w:rsidRPr="00A50164" w:rsidRDefault="0051664F" w:rsidP="005166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664F" w:rsidRPr="00A50164" w:rsidRDefault="0051664F" w:rsidP="0051664F">
      <w:pPr>
        <w:ind w:left="4253"/>
        <w:jc w:val="center"/>
        <w:rPr>
          <w:sz w:val="28"/>
          <w:szCs w:val="28"/>
        </w:rPr>
      </w:pPr>
    </w:p>
    <w:p w:rsidR="0051664F" w:rsidRPr="00A50164" w:rsidRDefault="0051664F" w:rsidP="00C57A8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51664F" w:rsidRPr="00A50164" w:rsidSect="009412B5">
      <w:headerReference w:type="default" r:id="rId14"/>
      <w:headerReference w:type="first" r:id="rId15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EF7" w:rsidRDefault="00DE4EF7">
      <w:r>
        <w:separator/>
      </w:r>
    </w:p>
  </w:endnote>
  <w:endnote w:type="continuationSeparator" w:id="1">
    <w:p w:rsidR="00DE4EF7" w:rsidRDefault="00DE4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EF7" w:rsidRDefault="00DE4EF7">
      <w:r>
        <w:separator/>
      </w:r>
    </w:p>
  </w:footnote>
  <w:footnote w:type="continuationSeparator" w:id="1">
    <w:p w:rsidR="00DE4EF7" w:rsidRDefault="00DE4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002511" w:rsidP="0051664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</w:t>
          </w:r>
          <w:r w:rsidR="0051664F"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t>.02.2016</w:t>
          </w:r>
        </w:p>
      </w:tc>
      <w:tc>
        <w:tcPr>
          <w:tcW w:w="4821" w:type="dxa"/>
        </w:tcPr>
        <w:p w:rsidR="00900D34" w:rsidRDefault="0054596F" w:rsidP="0051664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C57A84">
            <w:rPr>
              <w:sz w:val="28"/>
              <w:szCs w:val="28"/>
            </w:rPr>
            <w:t>4</w:t>
          </w:r>
          <w:r w:rsidR="0051664F">
            <w:rPr>
              <w:sz w:val="28"/>
              <w:szCs w:val="28"/>
            </w:rPr>
            <w:t>8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00E5628"/>
    <w:multiLevelType w:val="hybridMultilevel"/>
    <w:tmpl w:val="B9E281AE"/>
    <w:lvl w:ilvl="0" w:tplc="E32E1A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03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19AB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636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6646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1DF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64F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3F34"/>
    <w:rsid w:val="005B4EBA"/>
    <w:rsid w:val="005B5067"/>
    <w:rsid w:val="005B51CB"/>
    <w:rsid w:val="005B544A"/>
    <w:rsid w:val="005B7DB0"/>
    <w:rsid w:val="005C1805"/>
    <w:rsid w:val="005C25F4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2B3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1D41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164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D2D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1482"/>
    <w:rsid w:val="00DE29E7"/>
    <w:rsid w:val="00DE32F8"/>
    <w:rsid w:val="00DE4EF7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354551CA67BDCFED63E12794F12052FC71BD096D1390CCF273B0227803vEF" TargetMode="External"/><Relationship Id="rId13" Type="http://schemas.openxmlformats.org/officeDocument/2006/relationships/hyperlink" Target="consultantplus://offline/ref=9AEE2B5914A6FAD387321C0038E9458598A140CB8A80EB9E9C3523D2300F02DEF00274315DDE3C780DD98AvFJ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165AC749576DCE49AF40B8A8D692495AB9EFE3A6C50C119616D9D46410AC735E570841D22792BBD826EFKDG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165AC749576DCE49AF40B8A8D692495AB9EFE3A6C50C119616D9D46410AC735E570841D22792BBD826ECKDG0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AF4731B4C5D4F46AE72E88323775142DD94C4A86B85332476BC06E3B63FC166469531BE914AD9AD46C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354551CA67BDCFED63E12794F12052FC71BA0F611090CCF273B022783EF849F1FDADF6951BA2BF0Fv8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6</cp:revision>
  <cp:lastPrinted>2016-02-10T07:27:00Z</cp:lastPrinted>
  <dcterms:created xsi:type="dcterms:W3CDTF">2016-02-08T11:19:00Z</dcterms:created>
  <dcterms:modified xsi:type="dcterms:W3CDTF">2016-02-10T07:27:00Z</dcterms:modified>
</cp:coreProperties>
</file>