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A6624F" w:rsidRDefault="00A6624F" w:rsidP="00A6624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</w:t>
      </w:r>
    </w:p>
    <w:p w:rsidR="00A6624F" w:rsidRDefault="00A6624F" w:rsidP="00A6624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администрации городского округа ЗАТО Светлый</w:t>
      </w:r>
    </w:p>
    <w:p w:rsidR="00A6624F" w:rsidRDefault="00A6624F" w:rsidP="00A6624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22.01.2019 № 10 «Об утверждении программы</w:t>
      </w:r>
    </w:p>
    <w:p w:rsidR="00A6624F" w:rsidRDefault="00A6624F" w:rsidP="00A6624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«Комплексное развитие социальной инфраструктуры</w:t>
      </w:r>
    </w:p>
    <w:p w:rsidR="00A6624F" w:rsidRDefault="00A6624F" w:rsidP="00A6624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городского округа ЗАТО Светлый на 2019 – 2028 годы»</w:t>
      </w:r>
    </w:p>
    <w:p w:rsidR="00A6624F" w:rsidRDefault="00A6624F" w:rsidP="00A662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A287E" w:rsidRDefault="009A287E" w:rsidP="00A662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 </w:t>
      </w:r>
      <w:r w:rsidR="0074195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</w:t>
      </w:r>
      <w:r w:rsidR="0074195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Российской Федерации», на основании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муниципальную программу «Комплексное развитие социальной инфраструктуры городского округа ЗАТО Светлый </w:t>
      </w:r>
      <w:r w:rsidR="009A287E">
        <w:rPr>
          <w:rFonts w:ascii="PT Astra Serif" w:hAnsi="PT Astra Serif" w:cs="Arial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на 2019 – 2028 годы» (далее – Программа), утвержденную постановлением администрации городского округа ЗАТО Светлый от 22.01.2019 № 10, следующие изменения:</w:t>
      </w:r>
    </w:p>
    <w:p w:rsidR="00A6624F" w:rsidRDefault="009A287E" w:rsidP="00A6624F">
      <w:pPr>
        <w:tabs>
          <w:tab w:val="num" w:pos="42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A6624F">
        <w:rPr>
          <w:rFonts w:ascii="PT Astra Serif" w:hAnsi="PT Astra Serif"/>
          <w:sz w:val="28"/>
          <w:szCs w:val="28"/>
        </w:rPr>
        <w:t xml:space="preserve">строку «Срок и этапы реализации Программы» паспорта муниципальной программы изложить в новой редакции: </w:t>
      </w:r>
    </w:p>
    <w:p w:rsidR="00A6624F" w:rsidRDefault="00A6624F" w:rsidP="00A6624F">
      <w:pPr>
        <w:tabs>
          <w:tab w:val="num" w:pos="42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«Срок реализации: 2019 – 2028 годы;</w:t>
      </w:r>
    </w:p>
    <w:p w:rsidR="00A6624F" w:rsidRDefault="00A6624F" w:rsidP="00A6624F">
      <w:pPr>
        <w:tabs>
          <w:tab w:val="num" w:pos="42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Этапы реализации: 2025 </w:t>
      </w:r>
      <w:r w:rsidR="009A287E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2028 годы»;</w:t>
      </w:r>
    </w:p>
    <w:p w:rsidR="00A6624F" w:rsidRDefault="009A287E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 xml:space="preserve">б) </w:t>
      </w:r>
      <w:r w:rsidR="00A6624F">
        <w:rPr>
          <w:rFonts w:ascii="PT Astra Serif" w:hAnsi="PT Astra Serif"/>
          <w:color w:val="242424"/>
          <w:sz w:val="28"/>
          <w:szCs w:val="28"/>
        </w:rPr>
        <w:t>строку «Объемы и источники финансирования Программы» паспорта муниципальной программы изложить в новой редакции: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«Общий объем финансирования Программы на 2019 – 2028 г.г. составляет 213 000 тыс. руб. (прогнозно), в том числе по годам: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2019 год – 0 тыс. руб.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t>2020 год – 0 тыс. руб.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2021 год – 0 тыс. руб.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2022 год – 0 тыс. руб.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2023 год – 0 тыс. руб.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2024 год – 0 тыс. руб.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2025 – 2028 – 213 000,0 руб. (прогнозно),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из них: федеральный бюджет – 213 000,0 тыс. руб.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областной бюджет – отсутствует (прогнозно);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t>местный бюджет – отсутствует (прогнозно); 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color w:val="242424"/>
          <w:sz w:val="20"/>
          <w:szCs w:val="20"/>
        </w:rPr>
      </w:pPr>
      <w:r>
        <w:rPr>
          <w:rFonts w:ascii="PT Astra Serif" w:hAnsi="PT Astra Serif"/>
          <w:color w:val="242424"/>
          <w:sz w:val="28"/>
          <w:szCs w:val="28"/>
        </w:rPr>
        <w:lastRenderedPageBreak/>
        <w:t>внебюджетные источники – отсутствуют (прогнозно)»;</w:t>
      </w:r>
    </w:p>
    <w:p w:rsidR="00A6624F" w:rsidRDefault="00CC4B61" w:rsidP="00A6624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A6624F">
        <w:rPr>
          <w:rFonts w:ascii="PT Astra Serif" w:hAnsi="PT Astra Serif"/>
          <w:sz w:val="28"/>
          <w:szCs w:val="28"/>
        </w:rPr>
        <w:t>таблицу 6 изложить в новой редакции:</w:t>
      </w:r>
    </w:p>
    <w:p w:rsidR="00A6624F" w:rsidRDefault="00A6624F" w:rsidP="00A662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"/>
        <w:gridCol w:w="522"/>
        <w:gridCol w:w="39"/>
        <w:gridCol w:w="1695"/>
        <w:gridCol w:w="1653"/>
        <w:gridCol w:w="1400"/>
        <w:gridCol w:w="175"/>
        <w:gridCol w:w="1168"/>
        <w:gridCol w:w="1498"/>
        <w:gridCol w:w="1586"/>
        <w:gridCol w:w="567"/>
      </w:tblGrid>
      <w:tr w:rsidR="002325E7" w:rsidTr="00883189">
        <w:trPr>
          <w:trHeight w:val="858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Pr="00DF1157" w:rsidRDefault="002325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1157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Местоположе-ние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Параметры объекта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Мероприя-тие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мероприятия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Ответст-венный испол-нитель/ соиспол-нитель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883189">
        <w:trPr>
          <w:trHeight w:val="16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883189">
        <w:trPr>
          <w:trHeight w:val="328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883189">
        <w:trPr>
          <w:trHeight w:val="4484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проектно-изыскатель-ских работ </w:t>
            </w:r>
            <w:r>
              <w:rPr>
                <w:rFonts w:ascii="PT Astra Serif" w:hAnsi="PT Astra Serif"/>
              </w:rPr>
              <w:br/>
              <w:t xml:space="preserve">и разработка проектно-сметной документации на строительство физкультурно-оздоровитель-ного комплекса </w:t>
            </w:r>
          </w:p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(с бассейном)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Саратовская область, городской округ ЗАТО Светлый </w:t>
            </w:r>
            <w:r>
              <w:rPr>
                <w:rFonts w:ascii="PT Astra Serif" w:hAnsi="PT Astra Serif"/>
              </w:rPr>
              <w:br/>
              <w:t>п. Светлый, территория парка «Каскад»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Проекти-рование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2025-2028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8066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</w:t>
            </w:r>
            <w:r w:rsidR="0080663B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рация городск</w:t>
            </w:r>
            <w:r w:rsidR="00883189">
              <w:rPr>
                <w:rFonts w:ascii="PT Astra Serif" w:hAnsi="PT Astra Serif"/>
              </w:rPr>
              <w:t>ого округа ЗАТО Светлый Саратов</w:t>
            </w:r>
            <w:r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C6183C">
        <w:trPr>
          <w:trHeight w:val="3018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Физкультурно-оздоровитель-ный комплекс</w:t>
            </w:r>
          </w:p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(с бассейном)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Саратовская область, городской округ ЗАТО Светлый </w:t>
            </w:r>
            <w:r>
              <w:rPr>
                <w:rFonts w:ascii="PT Astra Serif" w:hAnsi="PT Astra Serif"/>
              </w:rPr>
              <w:br/>
              <w:t>п. Светлый, территория парка «Каскад»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2-х этажное здание</w:t>
            </w:r>
          </w:p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Пропускная способность: спортивного зала – 24 чел./смену, бассейна – 32 чел./смену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80663B">
            <w:pPr>
              <w:ind w:lef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</w:t>
            </w:r>
            <w:r w:rsidR="0080663B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тельство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2025-2028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</w:t>
            </w:r>
            <w:r w:rsidR="005D70CF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рация городск</w:t>
            </w:r>
            <w:r w:rsidR="00883189">
              <w:rPr>
                <w:rFonts w:ascii="PT Astra Serif" w:hAnsi="PT Astra Serif"/>
              </w:rPr>
              <w:t>ого округа ЗАТО Светлый Саратов</w:t>
            </w:r>
            <w:r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883189">
        <w:trPr>
          <w:trHeight w:val="416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2325E7" w:rsidP="00DF115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проектно-изыскатель-ских работ </w:t>
            </w:r>
            <w:r>
              <w:rPr>
                <w:rFonts w:ascii="PT Astra Serif" w:hAnsi="PT Astra Serif"/>
              </w:rPr>
              <w:br/>
              <w:t xml:space="preserve">и разработка проектно-сметной документации на строи-тельство многоцелевой площадки </w:t>
            </w:r>
            <w:r>
              <w:rPr>
                <w:rFonts w:ascii="PT Astra Serif" w:hAnsi="PT Astra Serif"/>
              </w:rPr>
              <w:br/>
              <w:t>по игровым видам спорта</w:t>
            </w:r>
          </w:p>
          <w:p w:rsidR="002325E7" w:rsidRDefault="002325E7" w:rsidP="00DF115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Саратовская область, городской округ ЗАТО Светлый </w:t>
            </w:r>
            <w:r>
              <w:rPr>
                <w:rFonts w:ascii="PT Astra Serif" w:hAnsi="PT Astra Serif"/>
              </w:rPr>
              <w:br/>
              <w:t>п. Светлый, территория МОУ СОШ</w:t>
            </w:r>
            <w:r>
              <w:rPr>
                <w:rFonts w:ascii="PT Astra Serif" w:hAnsi="PT Astra Serif"/>
              </w:rPr>
              <w:br/>
              <w:t xml:space="preserve"> № 3 им.</w:t>
            </w:r>
          </w:p>
          <w:p w:rsidR="002325E7" w:rsidRDefault="002325E7" w:rsidP="00F11126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В.Н.Щеголева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Проекти-рование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2025-2028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8066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</w:t>
            </w:r>
            <w:r w:rsidR="0080663B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рация городск</w:t>
            </w:r>
            <w:r w:rsidR="00883189">
              <w:rPr>
                <w:rFonts w:ascii="PT Astra Serif" w:hAnsi="PT Astra Serif"/>
              </w:rPr>
              <w:t>ого округа ЗАТО Светлый Саратов</w:t>
            </w:r>
            <w:r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 w:rsidP="00F11126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883189">
        <w:trPr>
          <w:trHeight w:val="273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F111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 w:rsidP="00F11126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883189">
        <w:trPr>
          <w:trHeight w:val="273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(футбол, волейбол, баскетбол)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</w:tr>
      <w:tr w:rsidR="002325E7" w:rsidTr="00883189">
        <w:trPr>
          <w:trHeight w:val="3006"/>
        </w:trPr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7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Многоцелевая площадка </w:t>
            </w:r>
            <w:r>
              <w:rPr>
                <w:rFonts w:ascii="PT Astra Serif" w:hAnsi="PT Astra Serif"/>
              </w:rPr>
              <w:br/>
              <w:t>по игровым видам спорта (футбол, волейбол, баскетбол)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Саратовская область, городской округ ЗАТО Светлый </w:t>
            </w:r>
            <w:r>
              <w:rPr>
                <w:rFonts w:ascii="PT Astra Serif" w:hAnsi="PT Astra Serif"/>
              </w:rPr>
              <w:br/>
              <w:t>п. Светлый, территория МОУ СОШ</w:t>
            </w:r>
            <w:r>
              <w:rPr>
                <w:rFonts w:ascii="PT Astra Serif" w:hAnsi="PT Astra Serif"/>
              </w:rPr>
              <w:br/>
              <w:t xml:space="preserve"> № 3 им.</w:t>
            </w:r>
          </w:p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В.Н.Щеголева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 кв. 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 w:rsidP="0080663B">
            <w:pPr>
              <w:ind w:lef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</w:t>
            </w:r>
            <w:r w:rsidR="0080663B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тельство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2325E7">
            <w:pPr>
              <w:ind w:lef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2025-2028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E7" w:rsidRDefault="008831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Админи-страция городс</w:t>
            </w:r>
            <w:r w:rsidR="002325E7"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ого округа ЗАТО Светлый Саратов</w:t>
            </w:r>
            <w:r w:rsidR="002325E7">
              <w:rPr>
                <w:rFonts w:ascii="PT Astra Serif" w:hAnsi="PT Astra Serif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Default="002325E7">
            <w:pPr>
              <w:jc w:val="center"/>
              <w:rPr>
                <w:rFonts w:ascii="PT Astra Serif" w:hAnsi="PT Astra Serif"/>
              </w:rPr>
            </w:pPr>
          </w:p>
          <w:p w:rsidR="002325E7" w:rsidRPr="0098251C" w:rsidRDefault="0098251C" w:rsidP="002325E7">
            <w:pPr>
              <w:rPr>
                <w:rFonts w:ascii="PT Astra Serif" w:hAnsi="PT Astra Serif"/>
                <w:sz w:val="28"/>
                <w:szCs w:val="28"/>
              </w:rPr>
            </w:pPr>
            <w:r w:rsidRPr="0098251C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A6624F" w:rsidRDefault="00A6624F" w:rsidP="00A662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6624F" w:rsidRDefault="000F2683" w:rsidP="00A6624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A6624F">
        <w:rPr>
          <w:rFonts w:ascii="PT Astra Serif" w:hAnsi="PT Astra Serif"/>
          <w:sz w:val="28"/>
          <w:szCs w:val="28"/>
        </w:rPr>
        <w:t>таблицу 7 изложить в новой редакции:</w:t>
      </w:r>
    </w:p>
    <w:p w:rsidR="00A6624F" w:rsidRDefault="00A6624F" w:rsidP="00A6624F">
      <w:pPr>
        <w:jc w:val="center"/>
        <w:rPr>
          <w:sz w:val="16"/>
          <w:szCs w:val="16"/>
        </w:rPr>
      </w:pPr>
    </w:p>
    <w:p w:rsidR="00A6624F" w:rsidRDefault="00A6624F" w:rsidP="00A6624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«Таблица 7</w:t>
      </w:r>
    </w:p>
    <w:p w:rsidR="00A6624F" w:rsidRDefault="00A6624F" w:rsidP="00A6624F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(прогнозно)</w:t>
      </w:r>
    </w:p>
    <w:tbl>
      <w:tblPr>
        <w:tblW w:w="587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7"/>
        <w:gridCol w:w="566"/>
        <w:gridCol w:w="1321"/>
        <w:gridCol w:w="967"/>
        <w:gridCol w:w="1509"/>
        <w:gridCol w:w="1120"/>
        <w:gridCol w:w="644"/>
        <w:gridCol w:w="812"/>
        <w:gridCol w:w="600"/>
        <w:gridCol w:w="587"/>
        <w:gridCol w:w="561"/>
        <w:gridCol w:w="402"/>
        <w:gridCol w:w="369"/>
        <w:gridCol w:w="683"/>
        <w:gridCol w:w="489"/>
      </w:tblGrid>
      <w:tr w:rsidR="00883189" w:rsidTr="00883189">
        <w:trPr>
          <w:trHeight w:val="21"/>
          <w:tblHeader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Pr="00741958" w:rsidRDefault="00883189" w:rsidP="005A72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958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Пара-метры объекта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Срок реали-зации меро-приятия, годы</w:t>
            </w:r>
          </w:p>
        </w:tc>
        <w:tc>
          <w:tcPr>
            <w:tcW w:w="1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Источники финансирования,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br/>
              <w:t>млн. руб.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5A72DC">
            <w:pPr>
              <w:ind w:lef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2019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5A72DC">
            <w:pPr>
              <w:ind w:lef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2020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5A72DC">
            <w:pPr>
              <w:ind w:lef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2021 – 2028 год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83189" w:rsidRDefault="00883189" w:rsidP="005A72DC">
            <w:pPr>
              <w:ind w:lef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883189" w:rsidTr="00CC4B61">
        <w:trPr>
          <w:trHeight w:val="1974"/>
          <w:tblHeader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5A72DC">
            <w:pPr>
              <w:ind w:lef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CC4B61">
            <w:pPr>
              <w:pStyle w:val="msonormalbullet2gif"/>
              <w:ind w:left="-51" w:hanging="14"/>
              <w:jc w:val="center"/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</w:pPr>
            <w:r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  <w:t xml:space="preserve">за счет </w:t>
            </w:r>
            <w:r w:rsidR="00CC4B61"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  <w:t>ф</w:t>
            </w:r>
            <w:r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  <w:t>едераль</w:t>
            </w:r>
            <w:r w:rsidR="00CC4B61"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  <w:t>-</w:t>
            </w:r>
            <w:r w:rsidR="00CC4B61"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  <w:br/>
            </w:r>
            <w:r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  <w:t>ного бюджета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за счет областного бюджета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5A72DC">
            <w:pPr>
              <w:ind w:lef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3189" w:rsidRDefault="00883189" w:rsidP="005A72DC">
            <w:pPr>
              <w:ind w:lef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за счет других источников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883189" w:rsidTr="00883189">
        <w:trPr>
          <w:trHeight w:val="807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Физкуль-турно-оздоро-вительный комплекс 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(с бас-сейном)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объект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2025-2028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3189" w:rsidTr="00883189">
        <w:trPr>
          <w:trHeight w:val="602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Строительство</w:t>
            </w: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3189" w:rsidTr="00883189">
        <w:trPr>
          <w:trHeight w:val="928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Много-целевая площадки 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по игровым видам спорта</w:t>
            </w:r>
          </w:p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(мини-футбол, волейбол, баскетбол)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объект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2025-2028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3189" w:rsidTr="00883189">
        <w:trPr>
          <w:trHeight w:val="610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Строительство</w:t>
            </w: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3189" w:rsidTr="00883189">
        <w:trPr>
          <w:trHeight w:val="928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>
            <w:r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83189" w:rsidTr="00883189">
        <w:trPr>
          <w:trHeight w:val="683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Строительство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ind w:left="-4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5A72D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 w:rsidP="00883189">
            <w:pPr>
              <w:jc w:val="center"/>
            </w:pPr>
            <w:r w:rsidRPr="00F17FA7">
              <w:rPr>
                <w:rFonts w:ascii="PT Astra Serif" w:hAnsi="PT Astra Serif"/>
                <w:sz w:val="20"/>
                <w:szCs w:val="20"/>
              </w:rPr>
              <w:t>_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89" w:rsidRDefault="00883189">
            <w:r>
              <w:rPr>
                <w:rFonts w:ascii="PT Astra Serif" w:hAnsi="PT Astra Serif"/>
                <w:sz w:val="20"/>
                <w:szCs w:val="20"/>
              </w:rPr>
              <w:t>205,0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:rsidR="00883189" w:rsidRDefault="00883189" w:rsidP="00CC4B61">
            <w:pPr>
              <w:rPr>
                <w:rFonts w:ascii="PT Astra Serif" w:hAnsi="PT Astra Serif"/>
                <w:sz w:val="20"/>
                <w:szCs w:val="20"/>
              </w:rPr>
            </w:pPr>
            <w:r w:rsidRPr="00883189">
              <w:rPr>
                <w:rFonts w:ascii="PT Astra Serif" w:hAnsi="PT Astra Serif"/>
                <w:sz w:val="28"/>
                <w:szCs w:val="28"/>
              </w:rPr>
              <w:t>»</w:t>
            </w:r>
            <w:r w:rsidR="00CC4B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A6624F" w:rsidRDefault="00A6624F" w:rsidP="00A6624F">
      <w:pPr>
        <w:jc w:val="center"/>
        <w:rPr>
          <w:b/>
          <w:spacing w:val="-2"/>
          <w:sz w:val="20"/>
          <w:szCs w:val="20"/>
        </w:rPr>
      </w:pPr>
    </w:p>
    <w:p w:rsidR="00A6624F" w:rsidRDefault="00A6624F" w:rsidP="00A662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8" w:history="1">
        <w:r w:rsidRPr="00741958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</w:rPr>
          <w:t>www.zatosvetly.ru</w:t>
        </w:r>
      </w:hyperlink>
      <w:r>
        <w:rPr>
          <w:rFonts w:ascii="PT Astra Serif" w:hAnsi="PT Astra Serif"/>
          <w:sz w:val="28"/>
          <w:szCs w:val="28"/>
        </w:rPr>
        <w:t> в информационно-</w:t>
      </w:r>
      <w:r>
        <w:rPr>
          <w:rFonts w:ascii="PT Astra Serif" w:hAnsi="PT Astra Serif"/>
          <w:sz w:val="28"/>
          <w:szCs w:val="28"/>
        </w:rPr>
        <w:lastRenderedPageBreak/>
        <w:t>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A6624F" w:rsidRDefault="00A6624F" w:rsidP="00A6624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F16F9" w:rsidRPr="00A72E9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2C0171">
        <w:rPr>
          <w:rFonts w:ascii="PT Astra Serif" w:hAnsi="PT Astra Serif"/>
          <w:b/>
          <w:sz w:val="28"/>
          <w:szCs w:val="28"/>
        </w:rPr>
        <w:t xml:space="preserve">подпись             </w:t>
      </w:r>
      <w:r w:rsidR="00C6183C">
        <w:rPr>
          <w:rFonts w:ascii="PT Astra Serif" w:hAnsi="PT Astra Serif"/>
          <w:b/>
          <w:sz w:val="28"/>
          <w:szCs w:val="28"/>
        </w:rPr>
        <w:t xml:space="preserve">        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2C0171" w:rsidRDefault="002C0171" w:rsidP="002C017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2C0171" w:rsidRDefault="002C0171" w:rsidP="002C017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2C0171" w:rsidRDefault="002C0171" w:rsidP="002C0171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11.01.2023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A72E98" w:rsidRPr="004A200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624F" w:rsidRPr="004A2007" w:rsidRDefault="00A662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DF1157">
      <w:headerReference w:type="first" r:id="rId11"/>
      <w:pgSz w:w="16838" w:h="11906" w:orient="landscape"/>
      <w:pgMar w:top="1134" w:right="851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EF" w:rsidRDefault="00F226EF">
      <w:r>
        <w:separator/>
      </w:r>
    </w:p>
  </w:endnote>
  <w:endnote w:type="continuationSeparator" w:id="0">
    <w:p w:rsidR="00F226EF" w:rsidRDefault="00F2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EF" w:rsidRDefault="00F226EF">
      <w:r>
        <w:separator/>
      </w:r>
    </w:p>
  </w:footnote>
  <w:footnote w:type="continuationSeparator" w:id="0">
    <w:p w:rsidR="00F226EF" w:rsidRDefault="00F22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477CEC">
        <w:pPr>
          <w:pStyle w:val="a3"/>
          <w:jc w:val="center"/>
        </w:pPr>
        <w:fldSimple w:instr=" PAGE   \* MERGEFORMAT ">
          <w:r w:rsidR="002C0171">
            <w:rPr>
              <w:noProof/>
            </w:rPr>
            <w:t>4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2C0171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09.01.2023</w:t>
          </w:r>
        </w:p>
      </w:tc>
      <w:tc>
        <w:tcPr>
          <w:tcW w:w="4821" w:type="dxa"/>
        </w:tcPr>
        <w:p w:rsidR="00A72E98" w:rsidRPr="00FE6B31" w:rsidRDefault="002C0171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0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0794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0171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77CEC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0CF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47D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0BA0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63B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189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586C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83C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4B61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6EF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2F50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0DA2-9F8F-49E5-9237-6CD5620D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2023-01-12T05:15:00Z</cp:lastPrinted>
  <dcterms:created xsi:type="dcterms:W3CDTF">2023-01-10T11:46:00Z</dcterms:created>
  <dcterms:modified xsi:type="dcterms:W3CDTF">2023-01-12T05:17:00Z</dcterms:modified>
</cp:coreProperties>
</file>