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9A" w:rsidRPr="008F3696" w:rsidRDefault="003B7E9A" w:rsidP="003B7E9A">
      <w:pPr>
        <w:tabs>
          <w:tab w:val="left" w:pos="9214"/>
        </w:tabs>
        <w:ind w:right="27" w:firstLine="0"/>
        <w:jc w:val="center"/>
        <w:rPr>
          <w:b/>
          <w:color w:val="000000"/>
          <w:sz w:val="24"/>
          <w:szCs w:val="24"/>
        </w:rPr>
      </w:pPr>
    </w:p>
    <w:p w:rsidR="00BB5DD0" w:rsidRDefault="00BB5DD0" w:rsidP="00BB5DD0">
      <w:pPr>
        <w:tabs>
          <w:tab w:val="left" w:pos="9214"/>
        </w:tabs>
        <w:ind w:right="27"/>
        <w:jc w:val="center"/>
        <w:rPr>
          <w:b/>
          <w:color w:val="000000"/>
        </w:rPr>
      </w:pPr>
      <w:r w:rsidRPr="00655250">
        <w:rPr>
          <w:b/>
          <w:color w:val="000000"/>
        </w:rPr>
        <w:t>О внесении изменения в решение</w:t>
      </w:r>
    </w:p>
    <w:p w:rsidR="00BB5DD0" w:rsidRDefault="00BB5DD0" w:rsidP="00BB5DD0">
      <w:pPr>
        <w:tabs>
          <w:tab w:val="left" w:pos="9214"/>
        </w:tabs>
        <w:ind w:right="27"/>
        <w:jc w:val="center"/>
        <w:rPr>
          <w:b/>
          <w:color w:val="000000"/>
        </w:rPr>
      </w:pPr>
      <w:r w:rsidRPr="00655250">
        <w:rPr>
          <w:b/>
          <w:color w:val="000000"/>
        </w:rPr>
        <w:t>Муниципального</w:t>
      </w:r>
      <w:r>
        <w:rPr>
          <w:b/>
          <w:color w:val="000000"/>
        </w:rPr>
        <w:t xml:space="preserve"> </w:t>
      </w:r>
      <w:r w:rsidRPr="00655250">
        <w:rPr>
          <w:b/>
          <w:color w:val="000000"/>
        </w:rPr>
        <w:t>собрания городского округа ЗАТО Светлый</w:t>
      </w:r>
    </w:p>
    <w:p w:rsidR="00BB5DD0" w:rsidRPr="00655250" w:rsidRDefault="00BB5DD0" w:rsidP="00BB5DD0">
      <w:pPr>
        <w:tabs>
          <w:tab w:val="left" w:pos="9214"/>
        </w:tabs>
        <w:ind w:right="27"/>
        <w:jc w:val="center"/>
        <w:rPr>
          <w:b/>
          <w:color w:val="000000"/>
        </w:rPr>
      </w:pPr>
      <w:r w:rsidRPr="00655250">
        <w:rPr>
          <w:b/>
          <w:color w:val="000000"/>
        </w:rPr>
        <w:t xml:space="preserve">от </w:t>
      </w:r>
      <w:r>
        <w:rPr>
          <w:b/>
          <w:color w:val="000000"/>
        </w:rPr>
        <w:t>04</w:t>
      </w:r>
      <w:r w:rsidRPr="00655250">
        <w:rPr>
          <w:b/>
          <w:color w:val="000000"/>
        </w:rPr>
        <w:t xml:space="preserve"> </w:t>
      </w:r>
      <w:r>
        <w:rPr>
          <w:b/>
          <w:color w:val="000000"/>
        </w:rPr>
        <w:t>октября 2016 года № 1-2 «О Регламенте Муниципального собрания городского округа ЗАТО Светлый</w:t>
      </w:r>
      <w:r w:rsidRPr="00655250">
        <w:rPr>
          <w:b/>
          <w:color w:val="000000"/>
        </w:rPr>
        <w:t>»</w:t>
      </w:r>
    </w:p>
    <w:p w:rsidR="00BB5DD0" w:rsidRPr="00655250" w:rsidRDefault="00BB5DD0" w:rsidP="00BB5DD0">
      <w:pPr>
        <w:autoSpaceDE w:val="0"/>
        <w:autoSpaceDN w:val="0"/>
        <w:adjustRightInd w:val="0"/>
        <w:ind w:right="4534"/>
        <w:rPr>
          <w:color w:val="000000"/>
        </w:rPr>
      </w:pPr>
    </w:p>
    <w:p w:rsidR="00BB5DD0" w:rsidRDefault="00BB5DD0" w:rsidP="00BB5DD0">
      <w:pPr>
        <w:shd w:val="clear" w:color="auto" w:fill="FFFFFF"/>
        <w:ind w:right="-1"/>
        <w:rPr>
          <w:rFonts w:ascii="yandex-sans" w:hAnsi="yandex-sans"/>
          <w:color w:val="000000"/>
        </w:rPr>
      </w:pPr>
      <w:r w:rsidRPr="00C90720">
        <w:rPr>
          <w:rFonts w:ascii="yandex-sans" w:hAnsi="yandex-sans"/>
          <w:color w:val="000000"/>
        </w:rPr>
        <w:t>Руководствуясь Федеральным законом от 6 октября 2003 года</w:t>
      </w:r>
      <w:r>
        <w:rPr>
          <w:rFonts w:ascii="yandex-sans" w:hAnsi="yandex-sans"/>
          <w:color w:val="000000"/>
        </w:rPr>
        <w:t xml:space="preserve"> </w:t>
      </w:r>
      <w:r w:rsidRPr="00C90720">
        <w:rPr>
          <w:rFonts w:ascii="yandex-sans" w:hAnsi="yandex-sans"/>
          <w:color w:val="000000"/>
        </w:rPr>
        <w:t>№ 131-ФЗ «Об общих принципах организации местного самоуправления</w:t>
      </w:r>
      <w:r>
        <w:rPr>
          <w:rFonts w:ascii="yandex-sans" w:hAnsi="yandex-sans"/>
          <w:color w:val="000000"/>
        </w:rPr>
        <w:t xml:space="preserve"> </w:t>
      </w:r>
      <w:r w:rsidRPr="00C90720">
        <w:rPr>
          <w:rFonts w:ascii="yandex-sans" w:hAnsi="yandex-sans"/>
          <w:color w:val="000000"/>
        </w:rPr>
        <w:t>в Российской Федерации», Уставом муни</w:t>
      </w:r>
      <w:r>
        <w:rPr>
          <w:rFonts w:ascii="yandex-sans" w:hAnsi="yandex-sans"/>
          <w:color w:val="000000"/>
        </w:rPr>
        <w:t xml:space="preserve">ципального образования Городского </w:t>
      </w:r>
      <w:r w:rsidRPr="00C90720">
        <w:rPr>
          <w:rFonts w:ascii="yandex-sans" w:hAnsi="yandex-sans"/>
          <w:color w:val="000000"/>
        </w:rPr>
        <w:t>округ</w:t>
      </w:r>
      <w:r>
        <w:rPr>
          <w:rFonts w:ascii="yandex-sans" w:hAnsi="yandex-sans"/>
          <w:color w:val="000000"/>
        </w:rPr>
        <w:t>а</w:t>
      </w:r>
      <w:r w:rsidRPr="00C90720">
        <w:rPr>
          <w:rFonts w:ascii="yandex-sans" w:hAnsi="yandex-sans"/>
          <w:color w:val="000000"/>
        </w:rPr>
        <w:t xml:space="preserve"> ЗАТО Светлый Саратовской области, Муниципальное собрание</w:t>
      </w:r>
      <w:r>
        <w:rPr>
          <w:rFonts w:ascii="yandex-sans" w:hAnsi="yandex-sans"/>
          <w:color w:val="000000"/>
        </w:rPr>
        <w:t xml:space="preserve"> </w:t>
      </w:r>
      <w:r w:rsidRPr="00C90720">
        <w:rPr>
          <w:rFonts w:ascii="yandex-sans" w:hAnsi="yandex-sans"/>
          <w:color w:val="000000"/>
        </w:rPr>
        <w:t>городского округа ЗАТО Св</w:t>
      </w:r>
      <w:bookmarkStart w:id="0" w:name="_GoBack"/>
      <w:bookmarkEnd w:id="0"/>
      <w:r>
        <w:rPr>
          <w:rFonts w:ascii="yandex-sans" w:hAnsi="yandex-sans"/>
          <w:color w:val="000000"/>
        </w:rPr>
        <w:t xml:space="preserve">етлый приняло </w:t>
      </w:r>
      <w:r w:rsidRPr="00797942">
        <w:rPr>
          <w:rFonts w:ascii="yandex-sans" w:hAnsi="yandex-sans"/>
          <w:b/>
          <w:color w:val="000000"/>
        </w:rPr>
        <w:t>р</w:t>
      </w:r>
      <w:r>
        <w:rPr>
          <w:rFonts w:ascii="yandex-sans" w:hAnsi="yandex-sans"/>
          <w:b/>
          <w:color w:val="000000"/>
        </w:rPr>
        <w:t xml:space="preserve"> </w:t>
      </w:r>
      <w:r w:rsidRPr="00797942">
        <w:rPr>
          <w:rFonts w:ascii="yandex-sans" w:hAnsi="yandex-sans"/>
          <w:b/>
          <w:color w:val="000000"/>
        </w:rPr>
        <w:t>е</w:t>
      </w:r>
      <w:r>
        <w:rPr>
          <w:rFonts w:ascii="yandex-sans" w:hAnsi="yandex-sans"/>
          <w:b/>
          <w:color w:val="000000"/>
        </w:rPr>
        <w:t xml:space="preserve"> </w:t>
      </w:r>
      <w:r w:rsidRPr="00797942">
        <w:rPr>
          <w:rFonts w:ascii="yandex-sans" w:hAnsi="yandex-sans"/>
          <w:b/>
          <w:color w:val="000000"/>
        </w:rPr>
        <w:t>ш</w:t>
      </w:r>
      <w:r>
        <w:rPr>
          <w:rFonts w:ascii="yandex-sans" w:hAnsi="yandex-sans"/>
          <w:b/>
          <w:color w:val="000000"/>
        </w:rPr>
        <w:t xml:space="preserve"> </w:t>
      </w:r>
      <w:r w:rsidRPr="00797942">
        <w:rPr>
          <w:rFonts w:ascii="yandex-sans" w:hAnsi="yandex-sans"/>
          <w:b/>
          <w:color w:val="000000"/>
        </w:rPr>
        <w:t>е</w:t>
      </w:r>
      <w:r>
        <w:rPr>
          <w:rFonts w:ascii="yandex-sans" w:hAnsi="yandex-sans"/>
          <w:b/>
          <w:color w:val="000000"/>
        </w:rPr>
        <w:t xml:space="preserve"> </w:t>
      </w:r>
      <w:r w:rsidRPr="00797942">
        <w:rPr>
          <w:rFonts w:ascii="yandex-sans" w:hAnsi="yandex-sans"/>
          <w:b/>
          <w:color w:val="000000"/>
        </w:rPr>
        <w:t>н</w:t>
      </w:r>
      <w:r>
        <w:rPr>
          <w:rFonts w:ascii="yandex-sans" w:hAnsi="yandex-sans"/>
          <w:b/>
          <w:color w:val="000000"/>
        </w:rPr>
        <w:t xml:space="preserve"> </w:t>
      </w:r>
      <w:r w:rsidRPr="00797942">
        <w:rPr>
          <w:rFonts w:ascii="yandex-sans" w:hAnsi="yandex-sans"/>
          <w:b/>
          <w:color w:val="000000"/>
        </w:rPr>
        <w:t>и</w:t>
      </w:r>
      <w:r>
        <w:rPr>
          <w:rFonts w:ascii="yandex-sans" w:hAnsi="yandex-sans"/>
          <w:b/>
          <w:color w:val="000000"/>
        </w:rPr>
        <w:t xml:space="preserve"> </w:t>
      </w:r>
      <w:r w:rsidRPr="00797942">
        <w:rPr>
          <w:rFonts w:ascii="yandex-sans" w:hAnsi="yandex-sans"/>
          <w:b/>
          <w:color w:val="000000"/>
        </w:rPr>
        <w:t>е</w:t>
      </w:r>
      <w:r w:rsidRPr="00C90720">
        <w:rPr>
          <w:rFonts w:ascii="yandex-sans" w:hAnsi="yandex-sans"/>
          <w:color w:val="000000"/>
        </w:rPr>
        <w:t>:</w:t>
      </w:r>
    </w:p>
    <w:p w:rsidR="00BB5DD0" w:rsidRPr="000C57A1" w:rsidRDefault="00BB5DD0" w:rsidP="00BB5DD0">
      <w:pPr>
        <w:numPr>
          <w:ilvl w:val="0"/>
          <w:numId w:val="8"/>
        </w:numPr>
        <w:shd w:val="clear" w:color="auto" w:fill="FFFFFF"/>
        <w:tabs>
          <w:tab w:val="left" w:pos="709"/>
          <w:tab w:val="left" w:pos="851"/>
          <w:tab w:val="left" w:pos="993"/>
        </w:tabs>
        <w:ind w:left="0" w:right="-1" w:firstLine="709"/>
        <w:rPr>
          <w:rFonts w:ascii="yandex-sans" w:hAnsi="yandex-sans"/>
          <w:color w:val="000000"/>
        </w:rPr>
      </w:pPr>
      <w:r w:rsidRPr="000C57A1">
        <w:rPr>
          <w:rFonts w:ascii="yandex-sans" w:hAnsi="yandex-sans"/>
          <w:color w:val="000000"/>
        </w:rPr>
        <w:t xml:space="preserve">Внести </w:t>
      </w:r>
      <w:r w:rsidRPr="000C57A1">
        <w:rPr>
          <w:color w:val="000000"/>
        </w:rPr>
        <w:t>в решение Муниципального</w:t>
      </w:r>
      <w:r>
        <w:rPr>
          <w:color w:val="000000"/>
        </w:rPr>
        <w:t xml:space="preserve"> </w:t>
      </w:r>
      <w:r w:rsidRPr="000C57A1">
        <w:rPr>
          <w:color w:val="000000"/>
        </w:rPr>
        <w:t>собрания городского округа ЗАТО Светлый от 04 октября 2016 года № 1-2 «</w:t>
      </w:r>
      <w:r>
        <w:rPr>
          <w:color w:val="000000"/>
        </w:rPr>
        <w:t xml:space="preserve">О </w:t>
      </w:r>
      <w:r w:rsidRPr="000C57A1">
        <w:rPr>
          <w:color w:val="000000"/>
        </w:rPr>
        <w:t>Регламент</w:t>
      </w:r>
      <w:r>
        <w:rPr>
          <w:color w:val="000000"/>
        </w:rPr>
        <w:t>е М</w:t>
      </w:r>
      <w:r w:rsidRPr="000C57A1">
        <w:rPr>
          <w:color w:val="000000"/>
        </w:rPr>
        <w:t>униципального собрания городского округа ЗАТО Светлый» следующие изменения:</w:t>
      </w:r>
    </w:p>
    <w:p w:rsidR="00BB5DD0" w:rsidRPr="00797942" w:rsidRDefault="00BB5DD0" w:rsidP="00BB5DD0">
      <w:pPr>
        <w:shd w:val="clear" w:color="auto" w:fill="FFFFFF"/>
        <w:tabs>
          <w:tab w:val="left" w:pos="709"/>
          <w:tab w:val="left" w:pos="851"/>
          <w:tab w:val="left" w:pos="993"/>
        </w:tabs>
        <w:ind w:right="-1"/>
        <w:rPr>
          <w:color w:val="000000"/>
        </w:rPr>
      </w:pPr>
      <w:r w:rsidRPr="00797942">
        <w:rPr>
          <w:color w:val="000000"/>
        </w:rPr>
        <w:t xml:space="preserve">1) </w:t>
      </w:r>
      <w:r w:rsidRPr="00797942">
        <w:rPr>
          <w:color w:val="242424"/>
        </w:rPr>
        <w:t xml:space="preserve">Часть 3 статьи 12 </w:t>
      </w:r>
      <w:r w:rsidRPr="00797942">
        <w:rPr>
          <w:color w:val="000000"/>
        </w:rPr>
        <w:t>изложить в следующей редакции:</w:t>
      </w:r>
    </w:p>
    <w:p w:rsidR="00BB5DD0" w:rsidRPr="00797942" w:rsidRDefault="00BB5DD0" w:rsidP="00BB5DD0">
      <w:pPr>
        <w:pStyle w:val="ConsPlusNormal"/>
        <w:tabs>
          <w:tab w:val="left" w:pos="709"/>
          <w:tab w:val="left" w:pos="851"/>
          <w:tab w:val="left" w:pos="993"/>
        </w:tabs>
        <w:ind w:right="-1" w:firstLine="709"/>
        <w:jc w:val="both"/>
      </w:pPr>
      <w:r w:rsidRPr="00797942">
        <w:rPr>
          <w:color w:val="000000" w:themeColor="text1"/>
        </w:rPr>
        <w:t>«</w:t>
      </w:r>
      <w:r w:rsidRPr="00797942">
        <w:t>3. Председатель Муниципального собрания направляет копии проектов муниципальных правовых актов в комиссии Муниципального собрания в соответствии с вопросами их ведения.</w:t>
      </w:r>
    </w:p>
    <w:p w:rsidR="00BB5DD0" w:rsidRPr="00797942" w:rsidRDefault="00BB5DD0" w:rsidP="00BB5DD0">
      <w:pPr>
        <w:pStyle w:val="ConsPlusNormal"/>
        <w:tabs>
          <w:tab w:val="left" w:pos="709"/>
          <w:tab w:val="left" w:pos="851"/>
        </w:tabs>
        <w:ind w:right="-1" w:firstLine="709"/>
        <w:jc w:val="both"/>
      </w:pPr>
      <w:r w:rsidRPr="00797942">
        <w:t>Также, проекты муниципальных нормативных правовых актов Муниципального собрания не позднее</w:t>
      </w:r>
      <w:r>
        <w:t>,</w:t>
      </w:r>
      <w:r w:rsidRPr="00797942">
        <w:t xml:space="preserve"> чем за 7 дней до предполагаемой даты их принятия на очередном заседании Муниципального собрания направляются прокурору Татищевского района для проверки соответствия законодательству и проведения антикоррупционной экспертизы.</w:t>
      </w:r>
    </w:p>
    <w:p w:rsidR="00BB5DD0" w:rsidRPr="00797942" w:rsidRDefault="00BB5DD0" w:rsidP="00BB5DD0">
      <w:pPr>
        <w:autoSpaceDE w:val="0"/>
        <w:autoSpaceDN w:val="0"/>
        <w:adjustRightInd w:val="0"/>
        <w:ind w:right="-1"/>
      </w:pPr>
      <w:r w:rsidRPr="00797942">
        <w:t>В случае непредставления прокуратурой Татищевского района антикоррупционной экспертизы на проект решения в день проведения заседания, данный проект решения рассматривается на заседании Муниципального собрания без заключения прокуратуры, за иск</w:t>
      </w:r>
      <w:r>
        <w:t>л</w:t>
      </w:r>
      <w:r w:rsidRPr="00797942">
        <w:t xml:space="preserve">ючением </w:t>
      </w:r>
      <w:r w:rsidRPr="00797942">
        <w:rPr>
          <w:bCs/>
          <w:iCs/>
        </w:rPr>
        <w:t>муниципальных правовых актов о внесении изменений в Устав муниципального образования Городской округ ЗАТО Светлый.</w:t>
      </w:r>
    </w:p>
    <w:p w:rsidR="00BB5DD0" w:rsidRPr="0046731F" w:rsidRDefault="00BB5DD0" w:rsidP="00BB5DD0">
      <w:pPr>
        <w:pStyle w:val="ConsPlusNormal"/>
        <w:tabs>
          <w:tab w:val="left" w:pos="709"/>
          <w:tab w:val="left" w:pos="851"/>
        </w:tabs>
        <w:ind w:firstLine="567"/>
        <w:jc w:val="both"/>
      </w:pPr>
      <w:r w:rsidRPr="00797942">
        <w:t>Для получения предложений и замечаний не позднее</w:t>
      </w:r>
      <w:r w:rsidR="00C00222">
        <w:t>,</w:t>
      </w:r>
      <w:r w:rsidRPr="00797942">
        <w:t xml:space="preserve"> чем за 7 дней до предполагаемой даты их принятия на очередном заседании Муниципального собрания проекты решений направляются главе </w:t>
      </w:r>
      <w:r w:rsidRPr="00797942">
        <w:lastRenderedPageBreak/>
        <w:t>городского округа (п</w:t>
      </w:r>
      <w:r w:rsidRPr="0046731F">
        <w:t xml:space="preserve">ри необходимости), другим субъектам, чьи интересы затрагивает указанный проект. </w:t>
      </w:r>
    </w:p>
    <w:p w:rsidR="00BB5DD0" w:rsidRPr="0046731F" w:rsidRDefault="00BB5DD0" w:rsidP="00BB5DD0">
      <w:pPr>
        <w:pStyle w:val="ConsPlusNormal"/>
        <w:ind w:firstLine="709"/>
        <w:jc w:val="both"/>
      </w:pPr>
      <w:r w:rsidRPr="0046731F">
        <w:t>В случае непредставления предложений и замечаний субъектами, чьи интересы затрагивает указанный проект, в день проведения заседания, проект решения рассматривается на заседании Муниципального собрания без учета предложений и замечаний.</w:t>
      </w:r>
    </w:p>
    <w:p w:rsidR="00BB5DD0" w:rsidRDefault="00BB5DD0" w:rsidP="00BB5DD0">
      <w:pPr>
        <w:pStyle w:val="ConsPlusNormal"/>
        <w:ind w:firstLine="709"/>
        <w:jc w:val="both"/>
      </w:pPr>
      <w:r w:rsidRPr="0046731F">
        <w:t>В случае проведения внеочередного заседания Муниципального собрания, проект муниципального правового акта направляется в прокуратуру Татищевского района в день его поступления в Муниципальное собрание</w:t>
      </w:r>
      <w:r>
        <w:rPr>
          <w:i/>
        </w:rPr>
        <w:t>.</w:t>
      </w:r>
      <w:r w:rsidRPr="00CB01E0">
        <w:t xml:space="preserve"> </w:t>
      </w:r>
    </w:p>
    <w:p w:rsidR="00BB5DD0" w:rsidRDefault="00BB5DD0" w:rsidP="00BB5DD0">
      <w:pPr>
        <w:pStyle w:val="ConsPlusNormal"/>
        <w:ind w:firstLine="709"/>
        <w:jc w:val="both"/>
        <w:rPr>
          <w:rFonts w:ascii="yandex-sans" w:hAnsi="yandex-sans"/>
          <w:color w:val="000000" w:themeColor="text1"/>
        </w:rPr>
      </w:pPr>
      <w:r w:rsidRPr="00CB01E0">
        <w:t>Обсуждение проектов (предложения, замечания, заключе</w:t>
      </w:r>
      <w:r>
        <w:t xml:space="preserve">ния) осуществляется </w:t>
      </w:r>
      <w:r w:rsidRPr="0046731F">
        <w:t>на заседаниях Муниципального собрания с участием инициаторов проекта.</w:t>
      </w:r>
      <w:r w:rsidRPr="005E530A">
        <w:rPr>
          <w:rFonts w:ascii="yandex-sans" w:hAnsi="yandex-sans"/>
          <w:b/>
          <w:color w:val="000000" w:themeColor="text1"/>
        </w:rPr>
        <w:t>»;</w:t>
      </w:r>
    </w:p>
    <w:p w:rsidR="00BB5DD0" w:rsidRDefault="00BB5DD0" w:rsidP="00BB5DD0">
      <w:pPr>
        <w:pStyle w:val="ConsPlusNormal"/>
        <w:ind w:firstLine="709"/>
        <w:jc w:val="both"/>
        <w:rPr>
          <w:rFonts w:ascii="yandex-sans" w:hAnsi="yandex-sans"/>
          <w:color w:val="000000" w:themeColor="text1"/>
        </w:rPr>
      </w:pPr>
      <w:r>
        <w:rPr>
          <w:rFonts w:ascii="yandex-sans" w:hAnsi="yandex-sans"/>
          <w:color w:val="000000" w:themeColor="text1"/>
        </w:rPr>
        <w:t>2) С</w:t>
      </w:r>
      <w:r w:rsidRPr="000C57A1">
        <w:rPr>
          <w:color w:val="242424"/>
        </w:rPr>
        <w:t>тать</w:t>
      </w:r>
      <w:r>
        <w:rPr>
          <w:color w:val="242424"/>
        </w:rPr>
        <w:t>ю</w:t>
      </w:r>
      <w:r>
        <w:rPr>
          <w:rFonts w:ascii="yandex-sans" w:hAnsi="yandex-sans"/>
          <w:color w:val="000000" w:themeColor="text1"/>
        </w:rPr>
        <w:t xml:space="preserve"> 13 изложить в новой редакции:</w:t>
      </w:r>
    </w:p>
    <w:p w:rsidR="00BB5DD0" w:rsidRPr="00962972" w:rsidRDefault="00BB5DD0" w:rsidP="00BB5DD0">
      <w:pPr>
        <w:pStyle w:val="ConsPlusNormal"/>
        <w:ind w:firstLine="709"/>
        <w:jc w:val="both"/>
      </w:pPr>
      <w:r>
        <w:rPr>
          <w:rFonts w:ascii="yandex-sans" w:hAnsi="yandex-sans" w:hint="eastAsia"/>
          <w:color w:val="000000" w:themeColor="text1"/>
        </w:rPr>
        <w:t>«</w:t>
      </w:r>
      <w:r w:rsidRPr="00962972">
        <w:t xml:space="preserve">1. Необходимым условием внесения проекта </w:t>
      </w:r>
      <w:r>
        <w:t>решения</w:t>
      </w:r>
      <w:r w:rsidRPr="00F33C07">
        <w:t xml:space="preserve"> </w:t>
      </w:r>
      <w:r w:rsidRPr="00D9411C">
        <w:t>нормативного характера</w:t>
      </w:r>
      <w:r w:rsidRPr="00962972">
        <w:t xml:space="preserve"> в Муниципальное собрание является представление:</w:t>
      </w:r>
    </w:p>
    <w:p w:rsidR="00BB5DD0" w:rsidRPr="00962972" w:rsidRDefault="00BB5DD0" w:rsidP="00BB5DD0">
      <w:pPr>
        <w:pStyle w:val="ConsPlusNormal"/>
        <w:ind w:firstLine="709"/>
        <w:jc w:val="both"/>
      </w:pPr>
      <w:r w:rsidRPr="005E530A">
        <w:rPr>
          <w:b/>
        </w:rPr>
        <w:t>1) проекта</w:t>
      </w:r>
      <w:r w:rsidRPr="00000033">
        <w:rPr>
          <w:b/>
        </w:rPr>
        <w:t xml:space="preserve"> решения</w:t>
      </w:r>
      <w:r w:rsidRPr="00962972">
        <w:t xml:space="preserve"> Муниципального собрания</w:t>
      </w:r>
      <w:r>
        <w:t xml:space="preserve"> (на бумажном и электронном носителях)</w:t>
      </w:r>
      <w:r w:rsidRPr="00962972">
        <w:t>;</w:t>
      </w:r>
    </w:p>
    <w:p w:rsidR="00BB5DD0" w:rsidRPr="00962972" w:rsidRDefault="00BB5DD0" w:rsidP="00BB5DD0">
      <w:pPr>
        <w:pStyle w:val="ConsPlusNormal"/>
        <w:ind w:firstLine="709"/>
        <w:jc w:val="both"/>
      </w:pPr>
      <w:r w:rsidRPr="00AC232E">
        <w:rPr>
          <w:b/>
        </w:rPr>
        <w:t>2)</w:t>
      </w:r>
      <w:r>
        <w:t xml:space="preserve"> </w:t>
      </w:r>
      <w:r w:rsidRPr="00000033">
        <w:rPr>
          <w:b/>
        </w:rPr>
        <w:t>пояснительной записки</w:t>
      </w:r>
      <w:r w:rsidRPr="00962972">
        <w:t>, содержащей обоснов</w:t>
      </w:r>
      <w:r>
        <w:t>ание необходимости его принятия (</w:t>
      </w:r>
      <w:r w:rsidRPr="00962972">
        <w:t xml:space="preserve">сведения о законах Российской Федерации и Саратовской области, </w:t>
      </w:r>
      <w:r>
        <w:t xml:space="preserve">нормативных </w:t>
      </w:r>
      <w:r w:rsidRPr="00962972">
        <w:t xml:space="preserve">правовых актах органов </w:t>
      </w:r>
      <w:r>
        <w:t xml:space="preserve">местного самоуправления </w:t>
      </w:r>
      <w:r w:rsidRPr="00962972">
        <w:t>городского округа ЗАТО Светлый, регулирующих вопросы, содержащиеся в предлагаемом проекте</w:t>
      </w:r>
      <w:r>
        <w:t>)</w:t>
      </w:r>
      <w:r w:rsidRPr="00962972">
        <w:t>;</w:t>
      </w:r>
    </w:p>
    <w:p w:rsidR="00BB5DD0" w:rsidRPr="00B57037" w:rsidRDefault="00BB5DD0" w:rsidP="00BB5DD0">
      <w:pPr>
        <w:pStyle w:val="ConsPlusNormal"/>
        <w:ind w:firstLine="709"/>
        <w:jc w:val="both"/>
      </w:pPr>
      <w:r w:rsidRPr="00B57037">
        <w:rPr>
          <w:b/>
        </w:rPr>
        <w:t>3)</w:t>
      </w:r>
      <w:r w:rsidRPr="00B57037">
        <w:rPr>
          <w:b/>
          <w:i/>
        </w:rPr>
        <w:t xml:space="preserve"> </w:t>
      </w:r>
      <w:r w:rsidRPr="00B57037">
        <w:rPr>
          <w:b/>
        </w:rPr>
        <w:t>перечня правовых актов органов местного самоуправления</w:t>
      </w:r>
      <w:r w:rsidRPr="00B57037">
        <w:t>, отмены, изменения, дополнения или принятия которых потребует принятие данного проекта;</w:t>
      </w:r>
    </w:p>
    <w:p w:rsidR="00BB5DD0" w:rsidRPr="00962972" w:rsidRDefault="00BB5DD0" w:rsidP="00BB5DD0">
      <w:pPr>
        <w:pStyle w:val="ConsPlusNormal"/>
        <w:ind w:firstLine="709"/>
        <w:jc w:val="both"/>
      </w:pPr>
      <w:r w:rsidRPr="00D9411C">
        <w:rPr>
          <w:b/>
        </w:rPr>
        <w:t xml:space="preserve">4) </w:t>
      </w:r>
      <w:r w:rsidRPr="00797942">
        <w:rPr>
          <w:b/>
        </w:rPr>
        <w:t>письменных предложений и замечаний</w:t>
      </w:r>
      <w:r>
        <w:rPr>
          <w:i/>
        </w:rPr>
        <w:t xml:space="preserve"> </w:t>
      </w:r>
      <w:r w:rsidRPr="00962972">
        <w:t xml:space="preserve">профильного, а также других задействованных структурных подразделений </w:t>
      </w:r>
      <w:r>
        <w:t>А</w:t>
      </w:r>
      <w:r w:rsidRPr="00962972">
        <w:t>дминистрации</w:t>
      </w:r>
      <w:r>
        <w:t>, за исключением случая, когда само профильное структурное подразделение является разработчиком проекта решения</w:t>
      </w:r>
      <w:r w:rsidRPr="00962972">
        <w:t>;</w:t>
      </w:r>
    </w:p>
    <w:p w:rsidR="00BB5DD0" w:rsidRPr="00D9411C" w:rsidRDefault="00BB5DD0" w:rsidP="00BB5DD0">
      <w:pPr>
        <w:pStyle w:val="ConsPlusNormal"/>
        <w:ind w:firstLine="709"/>
        <w:jc w:val="both"/>
      </w:pPr>
      <w:r w:rsidRPr="00BB5DD0">
        <w:rPr>
          <w:b/>
        </w:rPr>
        <w:t>5) письменного заключения</w:t>
      </w:r>
      <w:r w:rsidRPr="00BB5DD0">
        <w:t xml:space="preserve"> отдела правового обеспечения</w:t>
      </w:r>
      <w:r>
        <w:t xml:space="preserve"> управления делами Администрации </w:t>
      </w:r>
      <w:r w:rsidRPr="00D9411C">
        <w:t>на проекты решений нормативного характера, внос</w:t>
      </w:r>
      <w:r>
        <w:t>имых главой городского округа</w:t>
      </w:r>
      <w:r w:rsidRPr="00D9411C">
        <w:t>;</w:t>
      </w:r>
    </w:p>
    <w:p w:rsidR="00BB5DD0" w:rsidRPr="004C7D56" w:rsidRDefault="00BB5DD0" w:rsidP="00BB5DD0">
      <w:pPr>
        <w:pStyle w:val="ConsPlusNormal"/>
        <w:ind w:firstLine="709"/>
        <w:jc w:val="both"/>
      </w:pPr>
      <w:r w:rsidRPr="004C7D56">
        <w:rPr>
          <w:b/>
        </w:rPr>
        <w:t>6) финансово-экономического обоснования</w:t>
      </w:r>
      <w:r w:rsidRPr="004C7D56">
        <w:t xml:space="preserve"> </w:t>
      </w:r>
      <w:r w:rsidRPr="004C7D56">
        <w:rPr>
          <w:b/>
        </w:rPr>
        <w:t>и заключения</w:t>
      </w:r>
      <w:r w:rsidRPr="004C7D56">
        <w:t xml:space="preserve"> финансового органа на проекты решений, требующих финансирования из средств местного бюджета;</w:t>
      </w:r>
    </w:p>
    <w:p w:rsidR="00BB5DD0" w:rsidRPr="0046731F" w:rsidRDefault="00BB5DD0" w:rsidP="00BB5DD0">
      <w:pPr>
        <w:pStyle w:val="ConsPlusNormal"/>
        <w:ind w:firstLine="709"/>
        <w:jc w:val="both"/>
      </w:pPr>
      <w:r w:rsidRPr="004C7D56">
        <w:rPr>
          <w:b/>
        </w:rPr>
        <w:t>7) закл</w:t>
      </w:r>
      <w:r w:rsidRPr="0046731F">
        <w:rPr>
          <w:b/>
        </w:rPr>
        <w:t>ючение антикоррупционной экспертизы</w:t>
      </w:r>
      <w:r w:rsidRPr="007650AC">
        <w:rPr>
          <w:i/>
        </w:rPr>
        <w:t xml:space="preserve"> </w:t>
      </w:r>
      <w:r w:rsidRPr="00B57037">
        <w:t>на проекты решений нормативного правового характера</w:t>
      </w:r>
      <w:r w:rsidRPr="007650AC">
        <w:rPr>
          <w:i/>
        </w:rPr>
        <w:t xml:space="preserve"> (</w:t>
      </w:r>
      <w:r w:rsidRPr="0046731F">
        <w:t>в случае представления заключения прокуратурой Татищевского района).</w:t>
      </w:r>
    </w:p>
    <w:p w:rsidR="00BB5DD0" w:rsidRDefault="00BB5DD0" w:rsidP="00BB5DD0">
      <w:pPr>
        <w:pStyle w:val="ConsPlusNormal"/>
        <w:ind w:firstLine="709"/>
        <w:jc w:val="both"/>
      </w:pPr>
      <w:r w:rsidRPr="00962972">
        <w:t>В представленных материалах указываются инициаторы разработки и внесения проекта правового акта, их исполнители. Ответственность за качество проектов, их согласование несут должностные лица, вносящие проект.</w:t>
      </w:r>
    </w:p>
    <w:p w:rsidR="00BB5DD0" w:rsidRPr="0046731F" w:rsidRDefault="00BB5DD0" w:rsidP="00BB5DD0">
      <w:pPr>
        <w:pStyle w:val="ConsPlusNormal"/>
        <w:ind w:firstLine="709"/>
        <w:jc w:val="both"/>
      </w:pPr>
      <w:r w:rsidRPr="0046731F">
        <w:t>2. Необходимым условием внесения проекта решения ненормативного характера в Муниципальное собрание является представление документов указанных в п. 1 – 3 части 1 настоящей статьи.</w:t>
      </w:r>
    </w:p>
    <w:p w:rsidR="00BB5DD0" w:rsidRDefault="00BB5DD0" w:rsidP="00BB5DD0">
      <w:pPr>
        <w:pStyle w:val="ad"/>
        <w:spacing w:before="0" w:after="0"/>
      </w:pPr>
      <w:r w:rsidRPr="00962972">
        <w:lastRenderedPageBreak/>
        <w:t>Материалы без подписи (анонимные) на рассмо</w:t>
      </w:r>
      <w:r>
        <w:t xml:space="preserve">трение Муниципального собрания </w:t>
      </w:r>
      <w:r w:rsidRPr="00962972">
        <w:t>не вносятс</w:t>
      </w:r>
      <w:r>
        <w:t>я</w:t>
      </w:r>
    </w:p>
    <w:p w:rsidR="00BB5DD0" w:rsidRPr="00962972" w:rsidRDefault="00BB5DD0" w:rsidP="00BB5DD0">
      <w:pPr>
        <w:pStyle w:val="ConsPlusNormal"/>
        <w:ind w:firstLine="709"/>
        <w:jc w:val="both"/>
      </w:pPr>
      <w:r>
        <w:t>3</w:t>
      </w:r>
      <w:r w:rsidRPr="00962972">
        <w:t>. Непосредственно в текст внесенного в Муниципальное собрание проекта решения, как правило, включаются следующие положения:</w:t>
      </w:r>
    </w:p>
    <w:p w:rsidR="00BB5DD0" w:rsidRDefault="00BB5DD0" w:rsidP="00BB5DD0">
      <w:pPr>
        <w:pStyle w:val="ConsPlusNormal"/>
        <w:ind w:firstLine="709"/>
        <w:jc w:val="both"/>
      </w:pPr>
      <w:r w:rsidRPr="00962972">
        <w:t>слов</w:t>
      </w:r>
      <w:r>
        <w:t>а</w:t>
      </w:r>
      <w:r w:rsidRPr="00962972">
        <w:t xml:space="preserve"> «ПРОЕКТ»</w:t>
      </w:r>
      <w:r>
        <w:t xml:space="preserve">, </w:t>
      </w:r>
      <w:r>
        <w:rPr>
          <w:b/>
          <w:i/>
        </w:rPr>
        <w:t>«</w:t>
      </w:r>
      <w:r w:rsidRPr="0046731F">
        <w:t>ПРОЕКТ, ПРИНЯТЫЙ В ПЕРВОМ ЧТЕНИИ</w:t>
      </w:r>
      <w:r>
        <w:rPr>
          <w:b/>
          <w:i/>
        </w:rPr>
        <w:t>»</w:t>
      </w:r>
      <w:r w:rsidRPr="00962972">
        <w:t xml:space="preserve"> в правом верхнем углу первого листа проекта</w:t>
      </w:r>
      <w:r>
        <w:t>, «МУНИЦИПАЛЬНОЕ СОБРАНИЕ ГОРОДСКОГО ОКРУГА ЗАТО СВЕТЛЫЙ САРАТОВСКОЙ ОБЛАСТИ», «РЕШЕНИЕ» в верхней части первого листа проекта по центру</w:t>
      </w:r>
      <w:r w:rsidRPr="00962972">
        <w:t>;</w:t>
      </w:r>
    </w:p>
    <w:p w:rsidR="00BB5DD0" w:rsidRPr="00962972" w:rsidRDefault="00BB5DD0" w:rsidP="00BB5DD0">
      <w:pPr>
        <w:pStyle w:val="ConsPlusNormal"/>
        <w:ind w:firstLine="709"/>
        <w:jc w:val="both"/>
      </w:pPr>
      <w:r>
        <w:t xml:space="preserve">- </w:t>
      </w:r>
      <w:r w:rsidRPr="00962972">
        <w:t>основание разработки проекта (ссылка на нормативный правовой акт, на основании которого принимается данное решение);</w:t>
      </w:r>
    </w:p>
    <w:p w:rsidR="00BB5DD0" w:rsidRPr="00962972" w:rsidRDefault="00BB5DD0" w:rsidP="00BB5DD0">
      <w:pPr>
        <w:pStyle w:val="ConsPlusNormal"/>
        <w:ind w:firstLine="709"/>
        <w:jc w:val="both"/>
      </w:pPr>
      <w:r>
        <w:t xml:space="preserve">- </w:t>
      </w:r>
      <w:r w:rsidRPr="00962972">
        <w:t>об отмене, изменении и дополнении ранее принятых решений в связи с принятием настоящего решения;</w:t>
      </w:r>
    </w:p>
    <w:p w:rsidR="00BB5DD0" w:rsidRPr="00962972" w:rsidRDefault="00BB5DD0" w:rsidP="00BB5DD0">
      <w:pPr>
        <w:pStyle w:val="ConsPlusNormal"/>
        <w:ind w:firstLine="709"/>
        <w:jc w:val="both"/>
      </w:pPr>
      <w:r>
        <w:t xml:space="preserve">- </w:t>
      </w:r>
      <w:r w:rsidRPr="00962972">
        <w:t>в нео</w:t>
      </w:r>
      <w:r>
        <w:t>бходимых случаях –</w:t>
      </w:r>
      <w:r w:rsidRPr="00962972">
        <w:t xml:space="preserve"> рекомендации главе городского округа привести в соответствие с вновь принятым решением </w:t>
      </w:r>
      <w:r>
        <w:t>правовые акты главы городского округа и</w:t>
      </w:r>
      <w:r w:rsidRPr="00962972">
        <w:t xml:space="preserve"> </w:t>
      </w:r>
      <w:r>
        <w:t>А</w:t>
      </w:r>
      <w:r w:rsidRPr="00962972">
        <w:t>дминистрации или принять новые;</w:t>
      </w:r>
    </w:p>
    <w:p w:rsidR="00BB5DD0" w:rsidRPr="00962972" w:rsidRDefault="00BB5DD0" w:rsidP="00BB5DD0">
      <w:pPr>
        <w:pStyle w:val="ConsPlusNormal"/>
        <w:tabs>
          <w:tab w:val="left" w:pos="851"/>
        </w:tabs>
        <w:ind w:firstLine="709"/>
        <w:jc w:val="both"/>
      </w:pPr>
      <w:r>
        <w:t xml:space="preserve">- </w:t>
      </w:r>
      <w:r w:rsidRPr="00962972">
        <w:t>о пору</w:t>
      </w:r>
      <w:r>
        <w:t xml:space="preserve">чениях Муниципального собрания </w:t>
      </w:r>
      <w:r w:rsidRPr="00962972">
        <w:t>по обеспечению исполнения принимаемого решения;</w:t>
      </w:r>
    </w:p>
    <w:p w:rsidR="00BB5DD0" w:rsidRPr="00962972" w:rsidRDefault="00BB5DD0" w:rsidP="00BB5DD0">
      <w:pPr>
        <w:pStyle w:val="ConsPlusNormal"/>
        <w:ind w:firstLine="709"/>
        <w:jc w:val="both"/>
      </w:pPr>
      <w:r>
        <w:t xml:space="preserve">- </w:t>
      </w:r>
      <w:r w:rsidRPr="00962972">
        <w:t>о сроках и порядке вступления в силу принимаемого решения;</w:t>
      </w:r>
    </w:p>
    <w:p w:rsidR="00BB5DD0" w:rsidRDefault="00BB5DD0" w:rsidP="00BB5DD0">
      <w:pPr>
        <w:pStyle w:val="ConsPlusNormal"/>
        <w:ind w:firstLine="709"/>
        <w:jc w:val="both"/>
      </w:pPr>
      <w:r>
        <w:t xml:space="preserve">- </w:t>
      </w:r>
      <w:r w:rsidRPr="00962972">
        <w:t xml:space="preserve">о возложении ответственности по контролю за исполнением принимаемого решения. </w:t>
      </w:r>
    </w:p>
    <w:p w:rsidR="00BB5DD0" w:rsidRPr="00962972" w:rsidRDefault="00BB5DD0" w:rsidP="00BB5DD0">
      <w:pPr>
        <w:pStyle w:val="ConsPlusNormal"/>
        <w:ind w:firstLine="709"/>
        <w:jc w:val="both"/>
      </w:pPr>
      <w:r w:rsidRPr="00962972">
        <w:t>Под текстом проекта решения указывается, кем внесен данный проект, подпись и должность исполнителя.</w:t>
      </w:r>
    </w:p>
    <w:p w:rsidR="00BB5DD0" w:rsidRDefault="00BB5DD0" w:rsidP="00BB5DD0">
      <w:pPr>
        <w:pStyle w:val="ConsPlusNormal"/>
        <w:ind w:firstLine="709"/>
        <w:jc w:val="both"/>
        <w:rPr>
          <w:rFonts w:ascii="yandex-sans" w:hAnsi="yandex-sans"/>
          <w:color w:val="000000" w:themeColor="text1"/>
        </w:rPr>
      </w:pPr>
      <w:r>
        <w:t>4</w:t>
      </w:r>
      <w:r w:rsidRPr="00962972">
        <w:t xml:space="preserve">. К проекту решения, вносимому на заседание, должны быть приложены материалы, указанные в </w:t>
      </w:r>
      <w:r>
        <w:t xml:space="preserve">части </w:t>
      </w:r>
      <w:r w:rsidRPr="00905070">
        <w:t>1 или части 2</w:t>
      </w:r>
      <w:r>
        <w:t xml:space="preserve"> </w:t>
      </w:r>
      <w:r w:rsidRPr="00962972">
        <w:t>настояще</w:t>
      </w:r>
      <w:r>
        <w:t>й</w:t>
      </w:r>
      <w:r w:rsidRPr="00962972">
        <w:t xml:space="preserve"> </w:t>
      </w:r>
      <w:r>
        <w:t>статьи</w:t>
      </w:r>
      <w:r w:rsidRPr="00962972">
        <w:t>.</w:t>
      </w:r>
      <w:r>
        <w:rPr>
          <w:rFonts w:ascii="yandex-sans" w:hAnsi="yandex-sans" w:hint="eastAsia"/>
          <w:color w:val="000000" w:themeColor="text1"/>
        </w:rPr>
        <w:t>»</w:t>
      </w:r>
      <w:r>
        <w:rPr>
          <w:rFonts w:ascii="yandex-sans" w:hAnsi="yandex-sans"/>
          <w:color w:val="000000" w:themeColor="text1"/>
        </w:rPr>
        <w:t>;</w:t>
      </w:r>
    </w:p>
    <w:p w:rsidR="00BB5DD0" w:rsidRDefault="00BB5DD0" w:rsidP="00BB5DD0">
      <w:pPr>
        <w:pStyle w:val="ad"/>
        <w:spacing w:before="0" w:after="0"/>
        <w:rPr>
          <w:rFonts w:ascii="yandex-sans" w:hAnsi="yandex-sans"/>
          <w:color w:val="000000" w:themeColor="text1"/>
        </w:rPr>
      </w:pPr>
      <w:r>
        <w:rPr>
          <w:rFonts w:ascii="yandex-sans" w:hAnsi="yandex-sans"/>
          <w:color w:val="000000" w:themeColor="text1"/>
        </w:rPr>
        <w:t>3)</w:t>
      </w:r>
      <w:r>
        <w:rPr>
          <w:rFonts w:ascii="yandex-sans" w:hAnsi="yandex-sans"/>
          <w:noProof w:val="0"/>
          <w:color w:val="000000" w:themeColor="text1"/>
        </w:rPr>
        <w:t xml:space="preserve"> </w:t>
      </w:r>
      <w:r>
        <w:rPr>
          <w:rFonts w:ascii="yandex-sans" w:hAnsi="yandex-sans"/>
          <w:color w:val="000000" w:themeColor="text1"/>
        </w:rPr>
        <w:t>Статью 21 изложить в следующей редакции:</w:t>
      </w:r>
    </w:p>
    <w:p w:rsidR="00BB5DD0" w:rsidRPr="0003138C" w:rsidRDefault="00BB5DD0" w:rsidP="00BB5DD0">
      <w:pPr>
        <w:pStyle w:val="ConsPlusNormal"/>
        <w:tabs>
          <w:tab w:val="left" w:pos="1134"/>
        </w:tabs>
        <w:ind w:left="34" w:firstLine="675"/>
        <w:jc w:val="both"/>
      </w:pPr>
      <w:r w:rsidRPr="00844AE2">
        <w:rPr>
          <w:rFonts w:ascii="yandex-sans" w:hAnsi="yandex-sans" w:hint="eastAsia"/>
          <w:color w:val="000000" w:themeColor="text1"/>
        </w:rPr>
        <w:t>«</w:t>
      </w:r>
      <w:r w:rsidRPr="00844AE2">
        <w:t>1. Решения Муниципального собрания принимаются на его заседаниях</w:t>
      </w:r>
      <w:r w:rsidRPr="0003138C">
        <w:t xml:space="preserve"> открытым голосованием. Открытое голосование может быть поименным. </w:t>
      </w:r>
    </w:p>
    <w:p w:rsidR="00BB5DD0" w:rsidRDefault="00BB5DD0" w:rsidP="00BB5DD0">
      <w:pPr>
        <w:pStyle w:val="ConsPlusNormal"/>
        <w:tabs>
          <w:tab w:val="left" w:pos="1134"/>
        </w:tabs>
        <w:ind w:firstLine="675"/>
        <w:jc w:val="both"/>
      </w:pPr>
      <w:r w:rsidRPr="0003138C">
        <w:t>При голосовании по каждому вопросу депутат Муниципального собрания имеет один голос, подавая его «за» или «против» принятия решения либо воздерживаясь от принятия решения. Депутат лично осуществляет свое право на голосование. Депутат, не принявший участие в голосовании, не вправе подать свой голос по истечении времени, отведенного для голосования.</w:t>
      </w:r>
    </w:p>
    <w:p w:rsidR="00BB5DD0" w:rsidRPr="0046731F" w:rsidRDefault="00BB5DD0" w:rsidP="00BB5DD0">
      <w:pPr>
        <w:pStyle w:val="ConsPlusNormal"/>
        <w:ind w:firstLine="709"/>
        <w:jc w:val="both"/>
      </w:pPr>
      <w:r w:rsidRPr="0046731F">
        <w:t>Рассмотрение проектов решений нормативного характера в Муниципальном собрании осуществляется в двух чтениях.</w:t>
      </w:r>
    </w:p>
    <w:p w:rsidR="00BB5DD0" w:rsidRPr="0046731F" w:rsidRDefault="00BB5DD0" w:rsidP="00BB5DD0">
      <w:pPr>
        <w:autoSpaceDE w:val="0"/>
        <w:autoSpaceDN w:val="0"/>
        <w:adjustRightInd w:val="0"/>
      </w:pPr>
      <w:r w:rsidRPr="0046731F">
        <w:rPr>
          <w:bCs/>
          <w:iCs/>
        </w:rPr>
        <w:t>Нормативный правовой акт - письменный официальный документ, принятый (изданный) в определенной форме правотворческим органом</w:t>
      </w:r>
      <w:r w:rsidRPr="0046731F">
        <w:t>, который содержит обязательные правила поведения для неограниченного круга лиц и рассчитанный для неоднократного применения.</w:t>
      </w:r>
    </w:p>
    <w:p w:rsidR="00BB5DD0" w:rsidRPr="0046731F" w:rsidRDefault="00BB5DD0" w:rsidP="00BB5DD0">
      <w:pPr>
        <w:pStyle w:val="ad"/>
        <w:shd w:val="clear" w:color="auto" w:fill="FFFFFF"/>
        <w:spacing w:before="0" w:after="0"/>
        <w:textAlignment w:val="baseline"/>
      </w:pPr>
      <w:r w:rsidRPr="0046731F">
        <w:t>Ненормативным правовым актом является правовой акт, не содержащий норм права, рассчитанный на однократное применение, действие которого распространяется на конкретных лиц.</w:t>
      </w:r>
    </w:p>
    <w:p w:rsidR="00BB5DD0" w:rsidRPr="0003138C" w:rsidRDefault="00BB5DD0" w:rsidP="00BB5DD0">
      <w:pPr>
        <w:pStyle w:val="consnormal"/>
        <w:spacing w:before="0" w:after="0"/>
      </w:pPr>
      <w:r w:rsidRPr="0003138C">
        <w:rPr>
          <w:i/>
        </w:rPr>
        <w:t xml:space="preserve">2. </w:t>
      </w:r>
      <w:r w:rsidRPr="0003138C">
        <w:t xml:space="preserve">Решения Муниципального собрания, устанавливающие правила, обязательные для исполнения на территории городского округа (нормативные правовые акты), принимаются большинством голосов от </w:t>
      </w:r>
      <w:r w:rsidRPr="0003138C">
        <w:lastRenderedPageBreak/>
        <w:t>установленной численности депутатов Муниципального собрания, если иное не установлено Уставом городского округа и федеральным законодательством.</w:t>
      </w:r>
    </w:p>
    <w:p w:rsidR="00BB5DD0" w:rsidRPr="0003138C" w:rsidRDefault="00BB5DD0" w:rsidP="00BB5DD0">
      <w:pPr>
        <w:pStyle w:val="consnormal"/>
        <w:spacing w:before="0" w:after="0"/>
      </w:pPr>
      <w:r>
        <w:t>3</w:t>
      </w:r>
      <w:r w:rsidRPr="0003138C">
        <w:t>. Устав городского округа,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Муниципального собрания.</w:t>
      </w:r>
    </w:p>
    <w:p w:rsidR="00BB5DD0" w:rsidRPr="0003138C" w:rsidRDefault="00BB5DD0" w:rsidP="00BB5DD0">
      <w:pPr>
        <w:pStyle w:val="consnormal"/>
        <w:spacing w:before="0" w:after="0"/>
      </w:pPr>
      <w:r>
        <w:t>4</w:t>
      </w:r>
      <w:r w:rsidRPr="0003138C">
        <w:t xml:space="preserve">. Решения Муниципального собрания </w:t>
      </w:r>
      <w:r w:rsidRPr="0046731F">
        <w:t>ненормативного характера</w:t>
      </w:r>
      <w:r w:rsidRPr="0003138C">
        <w:t xml:space="preserve"> принимаются большинством голосов от числа присутствующих на заседании депутатов, если иной порядок не предусмотрен Уставом городского округа и федеральным законодательством.</w:t>
      </w:r>
    </w:p>
    <w:p w:rsidR="00BB5DD0" w:rsidRPr="0003138C" w:rsidRDefault="00BB5DD0" w:rsidP="00BB5DD0">
      <w:pPr>
        <w:autoSpaceDE w:val="0"/>
        <w:autoSpaceDN w:val="0"/>
        <w:adjustRightInd w:val="0"/>
        <w:outlineLvl w:val="1"/>
      </w:pPr>
      <w:r>
        <w:t>5</w:t>
      </w:r>
      <w:r w:rsidRPr="0003138C">
        <w:t>.</w:t>
      </w:r>
      <w:r>
        <w:t xml:space="preserve"> </w:t>
      </w:r>
      <w:r w:rsidRPr="0003138C">
        <w:t>По процедурным вопросам решения принимаются большинством голосов от числа присутствующих на заседании депутатов, если иной порядок не предусмотрен настоящим Регламентом. К процедурным вопросам относятся следующие вопросы:</w:t>
      </w:r>
    </w:p>
    <w:p w:rsidR="00BB5DD0" w:rsidRPr="0003138C" w:rsidRDefault="00BB5DD0" w:rsidP="00BB5DD0">
      <w:pPr>
        <w:autoSpaceDE w:val="0"/>
        <w:autoSpaceDN w:val="0"/>
        <w:adjustRightInd w:val="0"/>
        <w:outlineLvl w:val="1"/>
      </w:pPr>
      <w:r w:rsidRPr="0003138C">
        <w:t>о перерыве в заседании, переносе или закрытии заседания;</w:t>
      </w:r>
    </w:p>
    <w:p w:rsidR="00BB5DD0" w:rsidRPr="0003138C" w:rsidRDefault="00BB5DD0" w:rsidP="00BB5DD0">
      <w:pPr>
        <w:autoSpaceDE w:val="0"/>
        <w:autoSpaceDN w:val="0"/>
        <w:adjustRightInd w:val="0"/>
        <w:outlineLvl w:val="1"/>
      </w:pPr>
      <w:r w:rsidRPr="0003138C">
        <w:t>о предоставлении дополнительного времени для выступления;</w:t>
      </w:r>
    </w:p>
    <w:p w:rsidR="00BB5DD0" w:rsidRPr="0003138C" w:rsidRDefault="00BB5DD0" w:rsidP="00BB5DD0">
      <w:pPr>
        <w:autoSpaceDE w:val="0"/>
        <w:autoSpaceDN w:val="0"/>
        <w:adjustRightInd w:val="0"/>
        <w:outlineLvl w:val="1"/>
      </w:pPr>
      <w:r w:rsidRPr="0003138C">
        <w:t>о предоставлении слова приглашенным на заседание;</w:t>
      </w:r>
    </w:p>
    <w:p w:rsidR="00BB5DD0" w:rsidRPr="0003138C" w:rsidRDefault="00BB5DD0" w:rsidP="00BB5DD0">
      <w:pPr>
        <w:autoSpaceDE w:val="0"/>
        <w:autoSpaceDN w:val="0"/>
        <w:adjustRightInd w:val="0"/>
        <w:outlineLvl w:val="1"/>
      </w:pPr>
      <w:r w:rsidRPr="0003138C">
        <w:t>о прекращении прений по вопросу повестки заседания;</w:t>
      </w:r>
    </w:p>
    <w:p w:rsidR="00BB5DD0" w:rsidRPr="0003138C" w:rsidRDefault="00BB5DD0" w:rsidP="00BB5DD0">
      <w:pPr>
        <w:autoSpaceDE w:val="0"/>
        <w:autoSpaceDN w:val="0"/>
        <w:adjustRightInd w:val="0"/>
        <w:outlineLvl w:val="1"/>
      </w:pPr>
      <w:r w:rsidRPr="0003138C">
        <w:t>о проведении закрытого заседания;</w:t>
      </w:r>
    </w:p>
    <w:p w:rsidR="00BB5DD0" w:rsidRPr="0003138C" w:rsidRDefault="00BB5DD0" w:rsidP="00BB5DD0">
      <w:pPr>
        <w:autoSpaceDE w:val="0"/>
        <w:autoSpaceDN w:val="0"/>
        <w:adjustRightInd w:val="0"/>
        <w:outlineLvl w:val="1"/>
      </w:pPr>
      <w:r w:rsidRPr="0003138C">
        <w:t>о приглашении на закрытое заседание лиц, указанных в статье 15 настоящего Регламента;</w:t>
      </w:r>
    </w:p>
    <w:p w:rsidR="00BB5DD0" w:rsidRPr="0003138C" w:rsidRDefault="00BB5DD0" w:rsidP="00BB5DD0">
      <w:pPr>
        <w:autoSpaceDE w:val="0"/>
        <w:autoSpaceDN w:val="0"/>
        <w:adjustRightInd w:val="0"/>
        <w:outlineLvl w:val="1"/>
      </w:pPr>
      <w:r w:rsidRPr="0003138C">
        <w:t>об определении порядка проведения голосования;</w:t>
      </w:r>
    </w:p>
    <w:p w:rsidR="00BB5DD0" w:rsidRPr="0003138C" w:rsidRDefault="00BB5DD0" w:rsidP="00BB5DD0">
      <w:pPr>
        <w:autoSpaceDE w:val="0"/>
        <w:autoSpaceDN w:val="0"/>
        <w:adjustRightInd w:val="0"/>
        <w:outlineLvl w:val="1"/>
      </w:pPr>
      <w:r w:rsidRPr="0003138C">
        <w:t>о проведении повторного голосования;</w:t>
      </w:r>
    </w:p>
    <w:p w:rsidR="00BB5DD0" w:rsidRPr="0003138C" w:rsidRDefault="00BB5DD0" w:rsidP="00BB5DD0">
      <w:pPr>
        <w:autoSpaceDE w:val="0"/>
        <w:autoSpaceDN w:val="0"/>
        <w:adjustRightInd w:val="0"/>
        <w:outlineLvl w:val="1"/>
      </w:pPr>
      <w:r w:rsidRPr="0003138C">
        <w:t>об изменении очередности рассмотрения вопросов, выступлений.</w:t>
      </w:r>
    </w:p>
    <w:p w:rsidR="00BB5DD0" w:rsidRPr="0003138C" w:rsidRDefault="00BB5DD0" w:rsidP="00BB5DD0">
      <w:pPr>
        <w:ind w:right="-1"/>
      </w:pPr>
      <w:r w:rsidRPr="0003138C">
        <w:t>Решение по процедурному вопросу может быть принято без голосования, если никто из присутствующих на заседании Муниципального собрания депутатов не возражает против его принятия. В случае если кто-либо из присутствующих на заседании депутатов возражает против принятия предложенного решения, внесенное предложение ставится председательствующим на голосование в порядке, установленном настоящим Регламентом. Результаты голосования по всем вопросам вносятся в протокол заседания.</w:t>
      </w:r>
    </w:p>
    <w:p w:rsidR="00BB5DD0" w:rsidRPr="0046731F" w:rsidRDefault="00BB5DD0" w:rsidP="00BB5DD0">
      <w:pPr>
        <w:pStyle w:val="ConsPlusNormal"/>
        <w:ind w:right="-1" w:firstLine="709"/>
        <w:jc w:val="both"/>
      </w:pPr>
      <w:r w:rsidRPr="0046731F">
        <w:t>6. По результатам обсуждения проекта решения нормативного характера Муниципальное собрание может принять одно из следующих решений:</w:t>
      </w:r>
    </w:p>
    <w:p w:rsidR="00BB5DD0" w:rsidRPr="0046731F" w:rsidRDefault="00BB5DD0" w:rsidP="00BB5DD0">
      <w:pPr>
        <w:shd w:val="clear" w:color="auto" w:fill="FFFFFF"/>
        <w:ind w:right="-1"/>
        <w:rPr>
          <w:color w:val="000000"/>
        </w:rPr>
      </w:pPr>
      <w:r w:rsidRPr="0046731F">
        <w:rPr>
          <w:color w:val="000000"/>
        </w:rPr>
        <w:t xml:space="preserve">-  принять </w:t>
      </w:r>
      <w:r w:rsidRPr="0046731F">
        <w:t xml:space="preserve">проект решения </w:t>
      </w:r>
      <w:r w:rsidRPr="0046731F">
        <w:rPr>
          <w:color w:val="000000"/>
        </w:rPr>
        <w:t>в первоначальной редакции;</w:t>
      </w:r>
    </w:p>
    <w:p w:rsidR="00BB5DD0" w:rsidRPr="0046731F" w:rsidRDefault="00BB5DD0" w:rsidP="00BB5DD0">
      <w:pPr>
        <w:pStyle w:val="ConsPlusNormal"/>
        <w:ind w:right="-1" w:firstLine="709"/>
        <w:jc w:val="both"/>
      </w:pPr>
      <w:r w:rsidRPr="0046731F">
        <w:t>- принять проект решения в первом чтении;</w:t>
      </w:r>
    </w:p>
    <w:p w:rsidR="00BB5DD0" w:rsidRPr="0046731F" w:rsidRDefault="00BB5DD0" w:rsidP="00BB5DD0">
      <w:pPr>
        <w:pStyle w:val="ConsPlusNormal"/>
        <w:ind w:right="-1" w:firstLine="709"/>
        <w:jc w:val="both"/>
      </w:pPr>
      <w:r w:rsidRPr="0046731F">
        <w:t>- принять проект решения во втором чтении;</w:t>
      </w:r>
    </w:p>
    <w:p w:rsidR="00BB5DD0" w:rsidRPr="0046731F" w:rsidRDefault="00BB5DD0" w:rsidP="00BB5DD0">
      <w:pPr>
        <w:pStyle w:val="ConsPlusNormal"/>
        <w:ind w:right="-1" w:firstLine="709"/>
        <w:jc w:val="both"/>
      </w:pPr>
      <w:r w:rsidRPr="0046731F">
        <w:t>- снять проект решения с рассмотрения;</w:t>
      </w:r>
    </w:p>
    <w:p w:rsidR="00BB5DD0" w:rsidRPr="0046731F" w:rsidRDefault="00BB5DD0" w:rsidP="00BB5DD0">
      <w:pPr>
        <w:pStyle w:val="ConsPlusNormal"/>
        <w:ind w:right="-1" w:firstLine="709"/>
        <w:jc w:val="both"/>
      </w:pPr>
      <w:r w:rsidRPr="00797942">
        <w:t>Первое чтение проекта решения</w:t>
      </w:r>
      <w:r w:rsidRPr="0046731F">
        <w:t xml:space="preserve"> - первоначальное изучение проекта решения, рассмотрение предложений и замечаний, обсуждение данного проекта, и в случае выявления недостатков, отправление проекта решения субъекту правотворческой инициативы, на доработку, в соответствии с поступившими поправками и замечаниями, данный проект вносится в повестку дня следующего очередного заседания.</w:t>
      </w:r>
    </w:p>
    <w:p w:rsidR="00BB5DD0" w:rsidRPr="0046731F" w:rsidRDefault="00BB5DD0" w:rsidP="00BB5DD0">
      <w:pPr>
        <w:pStyle w:val="ConsPlusNormal"/>
        <w:ind w:left="34" w:firstLine="709"/>
        <w:jc w:val="both"/>
      </w:pPr>
      <w:r w:rsidRPr="00797942">
        <w:lastRenderedPageBreak/>
        <w:t>Второе чтение проекта решения</w:t>
      </w:r>
      <w:r w:rsidRPr="0046731F">
        <w:t xml:space="preserve"> – рассмотрение проекта решения на текущем или очередном заседании с учетом внесенных поправок, замечаний и изменений, предложенных в первом чтении.</w:t>
      </w:r>
    </w:p>
    <w:p w:rsidR="00BB5DD0" w:rsidRPr="0046731F" w:rsidRDefault="00BB5DD0" w:rsidP="00BB5DD0">
      <w:pPr>
        <w:pStyle w:val="ConsPlusNormal"/>
        <w:ind w:left="34" w:firstLine="675"/>
        <w:jc w:val="both"/>
      </w:pPr>
      <w:r w:rsidRPr="0046731F">
        <w:t>7. До принятия проекта решения субъекты правотворческой инициативы</w:t>
      </w:r>
      <w:r w:rsidRPr="005E530A">
        <w:rPr>
          <w:b/>
          <w:i/>
        </w:rPr>
        <w:t xml:space="preserve">, </w:t>
      </w:r>
      <w:r w:rsidRPr="0046731F">
        <w:t>внесшие проект решения, вправе:</w:t>
      </w:r>
    </w:p>
    <w:p w:rsidR="00BB5DD0" w:rsidRPr="0046731F" w:rsidRDefault="00BB5DD0" w:rsidP="00BB5DD0">
      <w:pPr>
        <w:pStyle w:val="ConsPlusNormal"/>
        <w:ind w:left="34" w:firstLine="675"/>
      </w:pPr>
      <w:r w:rsidRPr="0046731F">
        <w:t>а) по собственной инициативе или по предложению профильного комитета изменить текст проекта решения;</w:t>
      </w:r>
    </w:p>
    <w:p w:rsidR="00BB5DD0" w:rsidRPr="005E530A" w:rsidRDefault="00BB5DD0" w:rsidP="00BB5DD0">
      <w:pPr>
        <w:pStyle w:val="ConsPlusNormal"/>
        <w:ind w:left="34" w:firstLine="675"/>
        <w:jc w:val="both"/>
        <w:rPr>
          <w:b/>
          <w:i/>
        </w:rPr>
      </w:pPr>
      <w:r w:rsidRPr="0046731F">
        <w:t>б) отозвать внесенный ими проект решения, направив письмо или соответствующее решение субъекта правотворческой инициативы</w:t>
      </w:r>
      <w:r w:rsidRPr="005E530A">
        <w:rPr>
          <w:b/>
          <w:i/>
        </w:rPr>
        <w:t>.</w:t>
      </w:r>
    </w:p>
    <w:p w:rsidR="00BB5DD0" w:rsidRPr="0003138C" w:rsidRDefault="00BB5DD0" w:rsidP="00BB5DD0">
      <w:pPr>
        <w:pStyle w:val="ConsPlusNormal"/>
        <w:ind w:firstLine="709"/>
        <w:jc w:val="both"/>
      </w:pPr>
      <w:r>
        <w:t xml:space="preserve">8. </w:t>
      </w:r>
      <w:r w:rsidRPr="0003138C">
        <w:t>При рассмотрении проектов, затрагивающих доходы и расходы бюджета городского округа ЗАТО Светлый, заслушивается заключение финансового органа Администрации.</w:t>
      </w:r>
    </w:p>
    <w:p w:rsidR="00BB5DD0" w:rsidRPr="0003138C" w:rsidRDefault="00BB5DD0" w:rsidP="00BB5DD0">
      <w:pPr>
        <w:pStyle w:val="ConsPlusNormal"/>
        <w:ind w:firstLine="709"/>
        <w:jc w:val="both"/>
      </w:pPr>
      <w:r w:rsidRPr="0003138C">
        <w:t>При рассмотрении проектов, связанных с управлением и распоряжением муниципальным имуществом, заслушивается заключение отдела муниципального имущества Администрации и контрольно-счетной комиссии Муниципального собрания.</w:t>
      </w:r>
    </w:p>
    <w:p w:rsidR="00BB5DD0" w:rsidRDefault="00BB5DD0" w:rsidP="00BB5DD0">
      <w:pPr>
        <w:pStyle w:val="ad"/>
        <w:spacing w:before="0" w:after="0"/>
        <w:rPr>
          <w:rFonts w:ascii="yandex-sans" w:hAnsi="yandex-sans"/>
          <w:color w:val="000000" w:themeColor="text1"/>
        </w:rPr>
      </w:pPr>
      <w:r>
        <w:t>9</w:t>
      </w:r>
      <w:r w:rsidRPr="0003138C">
        <w:t>. Принятые на заседании Муниципального собрания решения оформляются руководителем сектора.</w:t>
      </w:r>
      <w:r>
        <w:rPr>
          <w:rFonts w:ascii="yandex-sans" w:hAnsi="yandex-sans" w:hint="eastAsia"/>
          <w:color w:val="000000" w:themeColor="text1"/>
        </w:rPr>
        <w:t>»</w:t>
      </w:r>
      <w:r>
        <w:rPr>
          <w:rFonts w:ascii="yandex-sans" w:hAnsi="yandex-sans"/>
          <w:color w:val="000000" w:themeColor="text1"/>
        </w:rPr>
        <w:t>.</w:t>
      </w:r>
    </w:p>
    <w:p w:rsidR="00BB5DD0" w:rsidRPr="00E36FF0" w:rsidRDefault="00BB5DD0" w:rsidP="00BB5DD0">
      <w:pPr>
        <w:pStyle w:val="ad"/>
        <w:spacing w:before="0" w:after="0"/>
        <w:rPr>
          <w:rFonts w:ascii="yandex-sans" w:hAnsi="yandex-sans"/>
          <w:noProof w:val="0"/>
          <w:color w:val="000000" w:themeColor="text1"/>
        </w:rPr>
      </w:pPr>
    </w:p>
    <w:p w:rsidR="00BB5DD0" w:rsidRDefault="00BB5DD0" w:rsidP="00BB5DD0">
      <w:pPr>
        <w:shd w:val="clear" w:color="auto" w:fill="FFFFFF"/>
        <w:ind w:right="-1" w:firstLine="567"/>
        <w:rPr>
          <w:rFonts w:ascii="yandex-sans" w:hAnsi="yandex-sans"/>
          <w:color w:val="000000"/>
        </w:rPr>
      </w:pPr>
      <w:r w:rsidRPr="00C90720">
        <w:rPr>
          <w:rFonts w:ascii="yandex-sans" w:hAnsi="yandex-sans"/>
          <w:color w:val="000000"/>
        </w:rPr>
        <w:t>2</w:t>
      </w:r>
      <w:r>
        <w:rPr>
          <w:rFonts w:ascii="yandex-sans" w:hAnsi="yandex-sans"/>
          <w:color w:val="000000"/>
        </w:rPr>
        <w:t xml:space="preserve">. </w:t>
      </w:r>
      <w:r>
        <w:t>Настоящее решение вступает в силу со дня его принятия и подлежит официальному опубликованию</w:t>
      </w:r>
      <w:r>
        <w:rPr>
          <w:rFonts w:ascii="yandex-sans" w:hAnsi="yandex-sans"/>
          <w:color w:val="000000"/>
        </w:rPr>
        <w:t>.</w:t>
      </w:r>
    </w:p>
    <w:p w:rsidR="00BB5DD0" w:rsidRPr="00C90720" w:rsidRDefault="00BB5DD0" w:rsidP="00BB5DD0">
      <w:pPr>
        <w:shd w:val="clear" w:color="auto" w:fill="FFFFFF"/>
        <w:ind w:right="-1" w:firstLine="567"/>
        <w:rPr>
          <w:rFonts w:ascii="yandex-sans" w:hAnsi="yandex-sans"/>
          <w:color w:val="000000"/>
        </w:rPr>
      </w:pPr>
    </w:p>
    <w:p w:rsidR="00BB5DD0" w:rsidRDefault="00BB5DD0" w:rsidP="00BB5DD0">
      <w:pPr>
        <w:pStyle w:val="af5"/>
        <w:tabs>
          <w:tab w:val="decimal" w:pos="0"/>
        </w:tabs>
        <w:ind w:firstLine="0"/>
        <w:rPr>
          <w:b/>
          <w:szCs w:val="28"/>
        </w:rPr>
      </w:pPr>
    </w:p>
    <w:tbl>
      <w:tblPr>
        <w:tblpPr w:leftFromText="180" w:rightFromText="180" w:vertAnchor="text" w:horzAnchor="margin" w:tblpX="70" w:tblpY="8"/>
        <w:tblW w:w="9309" w:type="dxa"/>
        <w:tblLayout w:type="fixed"/>
        <w:tblCellMar>
          <w:left w:w="70" w:type="dxa"/>
          <w:right w:w="70" w:type="dxa"/>
        </w:tblCellMar>
        <w:tblLook w:val="0000"/>
      </w:tblPr>
      <w:tblGrid>
        <w:gridCol w:w="6946"/>
        <w:gridCol w:w="2363"/>
      </w:tblGrid>
      <w:tr w:rsidR="00BB5DD0" w:rsidRPr="00EC39AF" w:rsidTr="00443077">
        <w:tc>
          <w:tcPr>
            <w:tcW w:w="6946" w:type="dxa"/>
          </w:tcPr>
          <w:p w:rsidR="00BB5DD0" w:rsidRPr="00EC39AF" w:rsidRDefault="00BB5DD0" w:rsidP="00BB5DD0">
            <w:pPr>
              <w:tabs>
                <w:tab w:val="left" w:pos="709"/>
              </w:tabs>
              <w:ind w:right="-2480" w:firstLine="0"/>
              <w:jc w:val="left"/>
              <w:rPr>
                <w:b/>
              </w:rPr>
            </w:pPr>
            <w:r w:rsidRPr="00EC39AF">
              <w:rPr>
                <w:b/>
              </w:rPr>
              <w:t xml:space="preserve">Председатель Муниципального собрания </w:t>
            </w:r>
          </w:p>
          <w:p w:rsidR="00BB5DD0" w:rsidRPr="00EC39AF" w:rsidRDefault="00BB5DD0" w:rsidP="00BB5DD0">
            <w:pPr>
              <w:tabs>
                <w:tab w:val="left" w:pos="709"/>
              </w:tabs>
              <w:ind w:right="-2480" w:firstLine="0"/>
              <w:jc w:val="left"/>
              <w:rPr>
                <w:b/>
              </w:rPr>
            </w:pPr>
            <w:r w:rsidRPr="00EC39AF">
              <w:rPr>
                <w:b/>
              </w:rPr>
              <w:t xml:space="preserve">городского округа ЗАТО Светлый              </w:t>
            </w:r>
          </w:p>
        </w:tc>
        <w:tc>
          <w:tcPr>
            <w:tcW w:w="2363" w:type="dxa"/>
          </w:tcPr>
          <w:p w:rsidR="00BB5DD0" w:rsidRPr="00EC39AF" w:rsidRDefault="00BB5DD0" w:rsidP="00BB5DD0">
            <w:pPr>
              <w:tabs>
                <w:tab w:val="left" w:pos="709"/>
                <w:tab w:val="left" w:pos="2223"/>
              </w:tabs>
              <w:ind w:right="-2480" w:firstLine="0"/>
              <w:jc w:val="left"/>
              <w:rPr>
                <w:b/>
              </w:rPr>
            </w:pPr>
          </w:p>
          <w:p w:rsidR="00BB5DD0" w:rsidRPr="00EC39AF" w:rsidRDefault="00BB5DD0" w:rsidP="00BB5DD0">
            <w:pPr>
              <w:tabs>
                <w:tab w:val="left" w:pos="709"/>
                <w:tab w:val="left" w:pos="2223"/>
              </w:tabs>
              <w:ind w:right="-2480" w:firstLine="0"/>
              <w:jc w:val="left"/>
              <w:rPr>
                <w:b/>
              </w:rPr>
            </w:pPr>
            <w:r>
              <w:rPr>
                <w:b/>
              </w:rPr>
              <w:t xml:space="preserve">    Н.Н. Лаптуров</w:t>
            </w:r>
          </w:p>
        </w:tc>
      </w:tr>
      <w:tr w:rsidR="00BB5DD0" w:rsidRPr="00EC39AF" w:rsidTr="00443077">
        <w:trPr>
          <w:trHeight w:val="73"/>
        </w:trPr>
        <w:tc>
          <w:tcPr>
            <w:tcW w:w="6946" w:type="dxa"/>
          </w:tcPr>
          <w:p w:rsidR="00BB5DD0" w:rsidRPr="00EC39AF" w:rsidRDefault="00BB5DD0" w:rsidP="00BB5DD0">
            <w:pPr>
              <w:tabs>
                <w:tab w:val="left" w:pos="709"/>
              </w:tabs>
              <w:ind w:right="-2480" w:firstLine="0"/>
              <w:jc w:val="left"/>
              <w:rPr>
                <w:b/>
              </w:rPr>
            </w:pPr>
          </w:p>
        </w:tc>
        <w:tc>
          <w:tcPr>
            <w:tcW w:w="2363" w:type="dxa"/>
          </w:tcPr>
          <w:p w:rsidR="00BB5DD0" w:rsidRPr="00EC39AF" w:rsidRDefault="00BB5DD0" w:rsidP="00BB5DD0">
            <w:pPr>
              <w:tabs>
                <w:tab w:val="left" w:pos="709"/>
                <w:tab w:val="left" w:pos="2223"/>
              </w:tabs>
              <w:ind w:right="-2480" w:firstLine="0"/>
              <w:jc w:val="left"/>
              <w:rPr>
                <w:b/>
              </w:rPr>
            </w:pPr>
          </w:p>
        </w:tc>
      </w:tr>
      <w:tr w:rsidR="00BB5DD0" w:rsidRPr="00EC39AF" w:rsidTr="00443077">
        <w:tc>
          <w:tcPr>
            <w:tcW w:w="6946" w:type="dxa"/>
          </w:tcPr>
          <w:p w:rsidR="00BB5DD0" w:rsidRPr="00EC39AF" w:rsidRDefault="00BB5DD0" w:rsidP="00BB5DD0">
            <w:pPr>
              <w:tabs>
                <w:tab w:val="left" w:pos="709"/>
              </w:tabs>
              <w:ind w:right="-2480" w:firstLine="0"/>
              <w:jc w:val="left"/>
            </w:pPr>
            <w:r>
              <w:t>06 ноября 2019</w:t>
            </w:r>
            <w:r w:rsidRPr="00EC39AF">
              <w:t xml:space="preserve"> года</w:t>
            </w:r>
          </w:p>
        </w:tc>
        <w:tc>
          <w:tcPr>
            <w:tcW w:w="2363" w:type="dxa"/>
          </w:tcPr>
          <w:p w:rsidR="00BB5DD0" w:rsidRPr="00EC39AF" w:rsidRDefault="00BB5DD0" w:rsidP="00BB5DD0">
            <w:pPr>
              <w:tabs>
                <w:tab w:val="left" w:pos="709"/>
                <w:tab w:val="left" w:pos="2223"/>
              </w:tabs>
              <w:ind w:right="-2480" w:firstLine="0"/>
              <w:jc w:val="left"/>
              <w:rPr>
                <w:b/>
              </w:rPr>
            </w:pPr>
          </w:p>
        </w:tc>
      </w:tr>
      <w:tr w:rsidR="00BB5DD0" w:rsidRPr="00EC39AF" w:rsidTr="00443077">
        <w:tc>
          <w:tcPr>
            <w:tcW w:w="6946" w:type="dxa"/>
          </w:tcPr>
          <w:p w:rsidR="00BB5DD0" w:rsidRPr="00EC39AF" w:rsidRDefault="00BB5DD0" w:rsidP="00BB5DD0">
            <w:pPr>
              <w:tabs>
                <w:tab w:val="left" w:pos="709"/>
              </w:tabs>
              <w:ind w:firstLine="0"/>
              <w:jc w:val="left"/>
              <w:rPr>
                <w:b/>
              </w:rPr>
            </w:pPr>
          </w:p>
        </w:tc>
        <w:tc>
          <w:tcPr>
            <w:tcW w:w="2363" w:type="dxa"/>
          </w:tcPr>
          <w:p w:rsidR="00BB5DD0" w:rsidRPr="00EC39AF" w:rsidRDefault="00BB5DD0" w:rsidP="00BB5DD0">
            <w:pPr>
              <w:tabs>
                <w:tab w:val="left" w:pos="709"/>
                <w:tab w:val="left" w:pos="2223"/>
              </w:tabs>
              <w:ind w:firstLine="0"/>
              <w:jc w:val="left"/>
              <w:rPr>
                <w:b/>
              </w:rPr>
            </w:pPr>
          </w:p>
        </w:tc>
      </w:tr>
    </w:tbl>
    <w:p w:rsidR="00BB5DD0" w:rsidRDefault="00BB5DD0" w:rsidP="00BB5DD0">
      <w:pPr>
        <w:ind w:right="-144"/>
      </w:pPr>
    </w:p>
    <w:p w:rsidR="00BD0078" w:rsidRDefault="00BD0078" w:rsidP="00BB5DD0">
      <w:pPr>
        <w:ind w:right="-2" w:firstLine="0"/>
        <w:jc w:val="center"/>
        <w:rPr>
          <w:b/>
          <w:bCs/>
          <w:sz w:val="26"/>
        </w:rPr>
      </w:pPr>
    </w:p>
    <w:sectPr w:rsidR="00BD0078" w:rsidSect="008F3696">
      <w:headerReference w:type="even" r:id="rId8"/>
      <w:headerReference w:type="first" r:id="rId9"/>
      <w:footerReference w:type="first" r:id="rId10"/>
      <w:pgSz w:w="11906" w:h="16838"/>
      <w:pgMar w:top="1134" w:right="680" w:bottom="426" w:left="1985" w:header="284" w:footer="35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AE6" w:rsidRDefault="005B2AE6">
      <w:r>
        <w:separator/>
      </w:r>
    </w:p>
  </w:endnote>
  <w:endnote w:type="continuationSeparator" w:id="1">
    <w:p w:rsidR="005B2AE6" w:rsidRDefault="005B2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3F" w:rsidRPr="003E03FC" w:rsidRDefault="006C513F" w:rsidP="003E03FC">
    <w:pPr>
      <w:pStyle w:val="a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AE6" w:rsidRDefault="005B2AE6">
      <w:r>
        <w:separator/>
      </w:r>
    </w:p>
  </w:footnote>
  <w:footnote w:type="continuationSeparator" w:id="1">
    <w:p w:rsidR="005B2AE6" w:rsidRDefault="005B2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2155AF"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05FD9"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727AA" w:rsidTr="002727AA">
      <w:tc>
        <w:tcPr>
          <w:tcW w:w="9464" w:type="dxa"/>
        </w:tcPr>
        <w:p w:rsidR="002727AA" w:rsidRPr="002727AA" w:rsidRDefault="002727AA" w:rsidP="00BB5DD0">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BB5DD0">
            <w:rPr>
              <w:rFonts w:ascii="Times New Roman" w:eastAsia="Times New Roman" w:hAnsi="Times New Roman"/>
              <w:noProof w:val="0"/>
              <w:szCs w:val="28"/>
              <w:lang w:eastAsia="ar-SA"/>
            </w:rPr>
            <w:t>06</w:t>
          </w:r>
          <w:r w:rsidR="00A87347">
            <w:rPr>
              <w:rFonts w:ascii="Times New Roman" w:eastAsia="Times New Roman" w:hAnsi="Times New Roman"/>
              <w:noProof w:val="0"/>
              <w:szCs w:val="28"/>
              <w:lang w:eastAsia="ar-SA"/>
            </w:rPr>
            <w:t xml:space="preserve"> </w:t>
          </w:r>
          <w:r w:rsidR="00BB5DD0">
            <w:rPr>
              <w:rFonts w:ascii="Times New Roman" w:eastAsia="Times New Roman" w:hAnsi="Times New Roman"/>
              <w:noProof w:val="0"/>
              <w:szCs w:val="28"/>
              <w:lang w:eastAsia="ar-SA"/>
            </w:rPr>
            <w:t>ноября</w:t>
          </w:r>
          <w:r>
            <w:rPr>
              <w:rFonts w:ascii="Times New Roman" w:eastAsia="Times New Roman" w:hAnsi="Times New Roman"/>
              <w:noProof w:val="0"/>
              <w:szCs w:val="28"/>
              <w:lang w:eastAsia="ar-SA"/>
            </w:rPr>
            <w:t xml:space="preserve"> 201</w:t>
          </w:r>
          <w:r w:rsidR="00A45F3A">
            <w:rPr>
              <w:rFonts w:ascii="Times New Roman" w:eastAsia="Times New Roman" w:hAnsi="Times New Roman"/>
              <w:noProof w:val="0"/>
              <w:szCs w:val="28"/>
              <w:lang w:eastAsia="ar-SA"/>
            </w:rPr>
            <w:t>9</w:t>
          </w:r>
          <w:r>
            <w:rPr>
              <w:rFonts w:ascii="Times New Roman" w:eastAsia="Times New Roman" w:hAnsi="Times New Roman"/>
              <w:noProof w:val="0"/>
              <w:szCs w:val="28"/>
              <w:lang w:eastAsia="ar-SA"/>
            </w:rPr>
            <w:t xml:space="preserve"> года № </w:t>
          </w:r>
          <w:r w:rsidR="00BB5DD0">
            <w:rPr>
              <w:rFonts w:ascii="Times New Roman" w:eastAsia="Times New Roman" w:hAnsi="Times New Roman"/>
              <w:noProof w:val="0"/>
              <w:szCs w:val="28"/>
              <w:lang w:eastAsia="ar-SA"/>
            </w:rPr>
            <w:t>54-230</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BB5DD0" w:rsidRDefault="00AB02C9" w:rsidP="0098663B">
    <w:pPr>
      <w:pStyle w:val="a3"/>
      <w:suppressAutoHyphens/>
      <w:spacing w:before="80" w:line="288" w:lineRule="auto"/>
      <w:ind w:firstLine="0"/>
      <w:jc w:val="center"/>
      <w:rPr>
        <w:noProof w:val="0"/>
        <w:szCs w:val="28"/>
        <w:lang w:eastAsia="ar-SA"/>
      </w:rPr>
    </w:pPr>
    <w:r w:rsidRPr="00BB5DD0">
      <w:rPr>
        <w:noProof w:val="0"/>
        <w:szCs w:val="28"/>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09A64936"/>
    <w:multiLevelType w:val="hybridMultilevel"/>
    <w:tmpl w:val="B12A4586"/>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num>
  <w:num w:numId="4">
    <w:abstractNumId w:val="3"/>
  </w:num>
  <w:num w:numId="5">
    <w:abstractNumId w:val="6"/>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358402"/>
  </w:hdrShapeDefaults>
  <w:footnotePr>
    <w:footnote w:id="0"/>
    <w:footnote w:id="1"/>
  </w:footnotePr>
  <w:endnotePr>
    <w:endnote w:id="0"/>
    <w:endnote w:id="1"/>
  </w:endnotePr>
  <w:compat/>
  <w:rsids>
    <w:rsidRoot w:val="00574610"/>
    <w:rsid w:val="0000299F"/>
    <w:rsid w:val="000139EC"/>
    <w:rsid w:val="0001560A"/>
    <w:rsid w:val="00036D26"/>
    <w:rsid w:val="0003722B"/>
    <w:rsid w:val="00040EE6"/>
    <w:rsid w:val="00045983"/>
    <w:rsid w:val="0005024C"/>
    <w:rsid w:val="0005288A"/>
    <w:rsid w:val="00053DAB"/>
    <w:rsid w:val="0005532C"/>
    <w:rsid w:val="00055950"/>
    <w:rsid w:val="00057163"/>
    <w:rsid w:val="00064151"/>
    <w:rsid w:val="00071C2C"/>
    <w:rsid w:val="00072949"/>
    <w:rsid w:val="00083333"/>
    <w:rsid w:val="000903C8"/>
    <w:rsid w:val="000915E6"/>
    <w:rsid w:val="00094AE7"/>
    <w:rsid w:val="00096421"/>
    <w:rsid w:val="000A31DC"/>
    <w:rsid w:val="000A49AC"/>
    <w:rsid w:val="000B073B"/>
    <w:rsid w:val="000B0A37"/>
    <w:rsid w:val="000C0BC2"/>
    <w:rsid w:val="000C4020"/>
    <w:rsid w:val="000D0D6E"/>
    <w:rsid w:val="000D4673"/>
    <w:rsid w:val="000E4DDA"/>
    <w:rsid w:val="000F1573"/>
    <w:rsid w:val="000F1BF1"/>
    <w:rsid w:val="000F51C5"/>
    <w:rsid w:val="00105E55"/>
    <w:rsid w:val="001133D7"/>
    <w:rsid w:val="00113D12"/>
    <w:rsid w:val="0011678E"/>
    <w:rsid w:val="001444AA"/>
    <w:rsid w:val="00146656"/>
    <w:rsid w:val="00154EA5"/>
    <w:rsid w:val="0016044C"/>
    <w:rsid w:val="001605D2"/>
    <w:rsid w:val="00162C1F"/>
    <w:rsid w:val="00175898"/>
    <w:rsid w:val="00175FF5"/>
    <w:rsid w:val="0017679B"/>
    <w:rsid w:val="00181BD2"/>
    <w:rsid w:val="001826F7"/>
    <w:rsid w:val="00183595"/>
    <w:rsid w:val="0019182C"/>
    <w:rsid w:val="001953FA"/>
    <w:rsid w:val="00195DCE"/>
    <w:rsid w:val="00197127"/>
    <w:rsid w:val="001A7753"/>
    <w:rsid w:val="001B0092"/>
    <w:rsid w:val="001B45CF"/>
    <w:rsid w:val="001B666D"/>
    <w:rsid w:val="001C0176"/>
    <w:rsid w:val="001C0513"/>
    <w:rsid w:val="001C0A05"/>
    <w:rsid w:val="001C1263"/>
    <w:rsid w:val="001C30E6"/>
    <w:rsid w:val="001C6DB5"/>
    <w:rsid w:val="001F4AB0"/>
    <w:rsid w:val="00201CBE"/>
    <w:rsid w:val="00201F98"/>
    <w:rsid w:val="0020230F"/>
    <w:rsid w:val="002107D3"/>
    <w:rsid w:val="0021151C"/>
    <w:rsid w:val="002155AF"/>
    <w:rsid w:val="002263C2"/>
    <w:rsid w:val="00230A42"/>
    <w:rsid w:val="0023702E"/>
    <w:rsid w:val="00240723"/>
    <w:rsid w:val="002414F1"/>
    <w:rsid w:val="00247A67"/>
    <w:rsid w:val="00250348"/>
    <w:rsid w:val="00251336"/>
    <w:rsid w:val="00251C70"/>
    <w:rsid w:val="002539A9"/>
    <w:rsid w:val="002600D0"/>
    <w:rsid w:val="002707C5"/>
    <w:rsid w:val="0027125A"/>
    <w:rsid w:val="002716F8"/>
    <w:rsid w:val="0027244D"/>
    <w:rsid w:val="002727AA"/>
    <w:rsid w:val="002730A0"/>
    <w:rsid w:val="002752F9"/>
    <w:rsid w:val="00276621"/>
    <w:rsid w:val="00276894"/>
    <w:rsid w:val="00293125"/>
    <w:rsid w:val="00294D3A"/>
    <w:rsid w:val="00295E17"/>
    <w:rsid w:val="002B17D6"/>
    <w:rsid w:val="002B68A5"/>
    <w:rsid w:val="002B7206"/>
    <w:rsid w:val="002C4A91"/>
    <w:rsid w:val="002D5E41"/>
    <w:rsid w:val="002E0992"/>
    <w:rsid w:val="002E1A3D"/>
    <w:rsid w:val="002E22D9"/>
    <w:rsid w:val="002E4911"/>
    <w:rsid w:val="002F05D1"/>
    <w:rsid w:val="002F0A13"/>
    <w:rsid w:val="002F1D16"/>
    <w:rsid w:val="0030505E"/>
    <w:rsid w:val="003119E3"/>
    <w:rsid w:val="00312E10"/>
    <w:rsid w:val="00325141"/>
    <w:rsid w:val="00331E00"/>
    <w:rsid w:val="00337BB7"/>
    <w:rsid w:val="0034601E"/>
    <w:rsid w:val="00355217"/>
    <w:rsid w:val="0036213D"/>
    <w:rsid w:val="0036677A"/>
    <w:rsid w:val="00367746"/>
    <w:rsid w:val="00371DDE"/>
    <w:rsid w:val="00373B1A"/>
    <w:rsid w:val="00374D84"/>
    <w:rsid w:val="00375C66"/>
    <w:rsid w:val="003761E5"/>
    <w:rsid w:val="0037748D"/>
    <w:rsid w:val="0037766E"/>
    <w:rsid w:val="003819C5"/>
    <w:rsid w:val="00382604"/>
    <w:rsid w:val="00382CB7"/>
    <w:rsid w:val="003A01D7"/>
    <w:rsid w:val="003B44D1"/>
    <w:rsid w:val="003B7E9A"/>
    <w:rsid w:val="003C2E62"/>
    <w:rsid w:val="003C5DF9"/>
    <w:rsid w:val="003C72C2"/>
    <w:rsid w:val="003D07C2"/>
    <w:rsid w:val="003D4BB0"/>
    <w:rsid w:val="003D4EAC"/>
    <w:rsid w:val="003D6DA6"/>
    <w:rsid w:val="003E03FC"/>
    <w:rsid w:val="003E2A7F"/>
    <w:rsid w:val="003F56E7"/>
    <w:rsid w:val="00401184"/>
    <w:rsid w:val="00402D9D"/>
    <w:rsid w:val="00405CC7"/>
    <w:rsid w:val="004174F5"/>
    <w:rsid w:val="00422AF3"/>
    <w:rsid w:val="00422F87"/>
    <w:rsid w:val="00424C60"/>
    <w:rsid w:val="0044014C"/>
    <w:rsid w:val="0044085D"/>
    <w:rsid w:val="00442B78"/>
    <w:rsid w:val="004443A2"/>
    <w:rsid w:val="00451AC3"/>
    <w:rsid w:val="00452017"/>
    <w:rsid w:val="004522EC"/>
    <w:rsid w:val="00455B79"/>
    <w:rsid w:val="00460867"/>
    <w:rsid w:val="00461DB4"/>
    <w:rsid w:val="00463ECD"/>
    <w:rsid w:val="004739BA"/>
    <w:rsid w:val="004747BF"/>
    <w:rsid w:val="00475D0D"/>
    <w:rsid w:val="004807D6"/>
    <w:rsid w:val="004821D1"/>
    <w:rsid w:val="00483844"/>
    <w:rsid w:val="00485F7A"/>
    <w:rsid w:val="00487FBC"/>
    <w:rsid w:val="00491601"/>
    <w:rsid w:val="004B2922"/>
    <w:rsid w:val="004B35C8"/>
    <w:rsid w:val="004B3AD8"/>
    <w:rsid w:val="004B773E"/>
    <w:rsid w:val="004B798A"/>
    <w:rsid w:val="004B7CBF"/>
    <w:rsid w:val="004E793F"/>
    <w:rsid w:val="004F252F"/>
    <w:rsid w:val="004F48C8"/>
    <w:rsid w:val="004F6C7D"/>
    <w:rsid w:val="00501359"/>
    <w:rsid w:val="00503F1A"/>
    <w:rsid w:val="00507910"/>
    <w:rsid w:val="00510478"/>
    <w:rsid w:val="00512BC3"/>
    <w:rsid w:val="00512E03"/>
    <w:rsid w:val="00534B4F"/>
    <w:rsid w:val="00535B89"/>
    <w:rsid w:val="00536B77"/>
    <w:rsid w:val="0053741F"/>
    <w:rsid w:val="00542E94"/>
    <w:rsid w:val="0055197E"/>
    <w:rsid w:val="005528D8"/>
    <w:rsid w:val="005608FA"/>
    <w:rsid w:val="00561943"/>
    <w:rsid w:val="005638D3"/>
    <w:rsid w:val="005642CC"/>
    <w:rsid w:val="005671D1"/>
    <w:rsid w:val="0057388E"/>
    <w:rsid w:val="00574610"/>
    <w:rsid w:val="00584D2E"/>
    <w:rsid w:val="00597011"/>
    <w:rsid w:val="005A0916"/>
    <w:rsid w:val="005A3F03"/>
    <w:rsid w:val="005A4F9B"/>
    <w:rsid w:val="005B0E20"/>
    <w:rsid w:val="005B2AE6"/>
    <w:rsid w:val="005C3D30"/>
    <w:rsid w:val="005C47A4"/>
    <w:rsid w:val="005C52B5"/>
    <w:rsid w:val="005D303F"/>
    <w:rsid w:val="005D3A6B"/>
    <w:rsid w:val="005D53F3"/>
    <w:rsid w:val="005E3738"/>
    <w:rsid w:val="005F2496"/>
    <w:rsid w:val="005F50BC"/>
    <w:rsid w:val="005F558A"/>
    <w:rsid w:val="005F5BD7"/>
    <w:rsid w:val="005F79A7"/>
    <w:rsid w:val="00605D0B"/>
    <w:rsid w:val="006118AF"/>
    <w:rsid w:val="006151D7"/>
    <w:rsid w:val="00621420"/>
    <w:rsid w:val="00625A05"/>
    <w:rsid w:val="00627980"/>
    <w:rsid w:val="00632E5D"/>
    <w:rsid w:val="00633E9D"/>
    <w:rsid w:val="00641FDF"/>
    <w:rsid w:val="00644646"/>
    <w:rsid w:val="00647018"/>
    <w:rsid w:val="0065344F"/>
    <w:rsid w:val="006621EF"/>
    <w:rsid w:val="00673B07"/>
    <w:rsid w:val="006834D5"/>
    <w:rsid w:val="006907B0"/>
    <w:rsid w:val="00695FF0"/>
    <w:rsid w:val="006968C8"/>
    <w:rsid w:val="006A2CFF"/>
    <w:rsid w:val="006A4295"/>
    <w:rsid w:val="006A7BF9"/>
    <w:rsid w:val="006B0E7F"/>
    <w:rsid w:val="006C389B"/>
    <w:rsid w:val="006C513F"/>
    <w:rsid w:val="006C5643"/>
    <w:rsid w:val="006D3603"/>
    <w:rsid w:val="006E2EEA"/>
    <w:rsid w:val="006F2993"/>
    <w:rsid w:val="006F5E84"/>
    <w:rsid w:val="00704C23"/>
    <w:rsid w:val="00704F39"/>
    <w:rsid w:val="00714E65"/>
    <w:rsid w:val="00715B38"/>
    <w:rsid w:val="0072617D"/>
    <w:rsid w:val="00733C38"/>
    <w:rsid w:val="00737F8F"/>
    <w:rsid w:val="00740803"/>
    <w:rsid w:val="00742C60"/>
    <w:rsid w:val="00745023"/>
    <w:rsid w:val="00746E7D"/>
    <w:rsid w:val="00747A61"/>
    <w:rsid w:val="00751BF1"/>
    <w:rsid w:val="0075255A"/>
    <w:rsid w:val="00755763"/>
    <w:rsid w:val="00770DB8"/>
    <w:rsid w:val="007712CE"/>
    <w:rsid w:val="00776136"/>
    <w:rsid w:val="00782C0B"/>
    <w:rsid w:val="00783EF9"/>
    <w:rsid w:val="0078593E"/>
    <w:rsid w:val="00793BB2"/>
    <w:rsid w:val="00795C98"/>
    <w:rsid w:val="00796243"/>
    <w:rsid w:val="007A4568"/>
    <w:rsid w:val="007A57D7"/>
    <w:rsid w:val="007A65C5"/>
    <w:rsid w:val="007A7AE5"/>
    <w:rsid w:val="007B045B"/>
    <w:rsid w:val="007B1C66"/>
    <w:rsid w:val="007D1D21"/>
    <w:rsid w:val="007E13EC"/>
    <w:rsid w:val="007E2F5B"/>
    <w:rsid w:val="007F246E"/>
    <w:rsid w:val="00801008"/>
    <w:rsid w:val="008021B4"/>
    <w:rsid w:val="00825FF5"/>
    <w:rsid w:val="008316EF"/>
    <w:rsid w:val="00833C49"/>
    <w:rsid w:val="00842186"/>
    <w:rsid w:val="008472BC"/>
    <w:rsid w:val="008523D6"/>
    <w:rsid w:val="00853906"/>
    <w:rsid w:val="00857410"/>
    <w:rsid w:val="00872D6F"/>
    <w:rsid w:val="00884CBC"/>
    <w:rsid w:val="00892131"/>
    <w:rsid w:val="008921B2"/>
    <w:rsid w:val="008944A6"/>
    <w:rsid w:val="008971A8"/>
    <w:rsid w:val="008A5078"/>
    <w:rsid w:val="008B0E67"/>
    <w:rsid w:val="008B6E27"/>
    <w:rsid w:val="008C78AC"/>
    <w:rsid w:val="008D2A35"/>
    <w:rsid w:val="008E3238"/>
    <w:rsid w:val="008E3FCE"/>
    <w:rsid w:val="008E530B"/>
    <w:rsid w:val="008E56AD"/>
    <w:rsid w:val="008E6311"/>
    <w:rsid w:val="008F12CD"/>
    <w:rsid w:val="008F20EF"/>
    <w:rsid w:val="008F2845"/>
    <w:rsid w:val="008F3696"/>
    <w:rsid w:val="009168E8"/>
    <w:rsid w:val="00916BDC"/>
    <w:rsid w:val="00921481"/>
    <w:rsid w:val="0092789C"/>
    <w:rsid w:val="00930CC6"/>
    <w:rsid w:val="00931CE1"/>
    <w:rsid w:val="009352E0"/>
    <w:rsid w:val="009365E5"/>
    <w:rsid w:val="00942334"/>
    <w:rsid w:val="0095451B"/>
    <w:rsid w:val="00955A7B"/>
    <w:rsid w:val="00960532"/>
    <w:rsid w:val="00961864"/>
    <w:rsid w:val="00966572"/>
    <w:rsid w:val="0097343B"/>
    <w:rsid w:val="0098031A"/>
    <w:rsid w:val="0098663B"/>
    <w:rsid w:val="00991297"/>
    <w:rsid w:val="009914E6"/>
    <w:rsid w:val="009934C8"/>
    <w:rsid w:val="00994727"/>
    <w:rsid w:val="009948D7"/>
    <w:rsid w:val="009958BB"/>
    <w:rsid w:val="009A1DE9"/>
    <w:rsid w:val="009C1EC0"/>
    <w:rsid w:val="009D5C6F"/>
    <w:rsid w:val="009E1D82"/>
    <w:rsid w:val="009E4A47"/>
    <w:rsid w:val="009F53E9"/>
    <w:rsid w:val="00A00C85"/>
    <w:rsid w:val="00A0198F"/>
    <w:rsid w:val="00A05FD9"/>
    <w:rsid w:val="00A206D3"/>
    <w:rsid w:val="00A22380"/>
    <w:rsid w:val="00A26E9A"/>
    <w:rsid w:val="00A45F3A"/>
    <w:rsid w:val="00A46B7F"/>
    <w:rsid w:val="00A47A18"/>
    <w:rsid w:val="00A54018"/>
    <w:rsid w:val="00A54B73"/>
    <w:rsid w:val="00A605E7"/>
    <w:rsid w:val="00A61642"/>
    <w:rsid w:val="00A61D9C"/>
    <w:rsid w:val="00A62C63"/>
    <w:rsid w:val="00A63A87"/>
    <w:rsid w:val="00A71E64"/>
    <w:rsid w:val="00A72B68"/>
    <w:rsid w:val="00A72EA8"/>
    <w:rsid w:val="00A739B5"/>
    <w:rsid w:val="00A77983"/>
    <w:rsid w:val="00A8366C"/>
    <w:rsid w:val="00A858D9"/>
    <w:rsid w:val="00A85EB4"/>
    <w:rsid w:val="00A87347"/>
    <w:rsid w:val="00AA379A"/>
    <w:rsid w:val="00AA3CB3"/>
    <w:rsid w:val="00AA4F67"/>
    <w:rsid w:val="00AA7E73"/>
    <w:rsid w:val="00AB02C9"/>
    <w:rsid w:val="00AB1B05"/>
    <w:rsid w:val="00AB568C"/>
    <w:rsid w:val="00AB70B1"/>
    <w:rsid w:val="00AD0E25"/>
    <w:rsid w:val="00AD233D"/>
    <w:rsid w:val="00AD7936"/>
    <w:rsid w:val="00AE4A27"/>
    <w:rsid w:val="00AE4C62"/>
    <w:rsid w:val="00AE5755"/>
    <w:rsid w:val="00AF07B8"/>
    <w:rsid w:val="00AF1ED3"/>
    <w:rsid w:val="00AF2C0C"/>
    <w:rsid w:val="00B03651"/>
    <w:rsid w:val="00B0563A"/>
    <w:rsid w:val="00B113AB"/>
    <w:rsid w:val="00B136BD"/>
    <w:rsid w:val="00B14108"/>
    <w:rsid w:val="00B15660"/>
    <w:rsid w:val="00B24EE8"/>
    <w:rsid w:val="00B27AA5"/>
    <w:rsid w:val="00B51E50"/>
    <w:rsid w:val="00B5455C"/>
    <w:rsid w:val="00B5471A"/>
    <w:rsid w:val="00B701DE"/>
    <w:rsid w:val="00B71EF9"/>
    <w:rsid w:val="00B75412"/>
    <w:rsid w:val="00B774FD"/>
    <w:rsid w:val="00B77F6D"/>
    <w:rsid w:val="00B91FDC"/>
    <w:rsid w:val="00B94F51"/>
    <w:rsid w:val="00BA25B9"/>
    <w:rsid w:val="00BA742B"/>
    <w:rsid w:val="00BB0FEF"/>
    <w:rsid w:val="00BB171F"/>
    <w:rsid w:val="00BB4B1D"/>
    <w:rsid w:val="00BB5DD0"/>
    <w:rsid w:val="00BC03F2"/>
    <w:rsid w:val="00BC1098"/>
    <w:rsid w:val="00BC55ED"/>
    <w:rsid w:val="00BD0078"/>
    <w:rsid w:val="00BD12B5"/>
    <w:rsid w:val="00BD4019"/>
    <w:rsid w:val="00BD505E"/>
    <w:rsid w:val="00BD62B7"/>
    <w:rsid w:val="00BE3236"/>
    <w:rsid w:val="00BF3F7B"/>
    <w:rsid w:val="00BF5706"/>
    <w:rsid w:val="00BF7A18"/>
    <w:rsid w:val="00C00222"/>
    <w:rsid w:val="00C0283F"/>
    <w:rsid w:val="00C02B51"/>
    <w:rsid w:val="00C03F42"/>
    <w:rsid w:val="00C177CB"/>
    <w:rsid w:val="00C236E5"/>
    <w:rsid w:val="00C23F22"/>
    <w:rsid w:val="00C34AC8"/>
    <w:rsid w:val="00C353B0"/>
    <w:rsid w:val="00C36E58"/>
    <w:rsid w:val="00C43BC4"/>
    <w:rsid w:val="00C462AF"/>
    <w:rsid w:val="00C518D3"/>
    <w:rsid w:val="00C52169"/>
    <w:rsid w:val="00C52E79"/>
    <w:rsid w:val="00C56E3F"/>
    <w:rsid w:val="00C62117"/>
    <w:rsid w:val="00C650BE"/>
    <w:rsid w:val="00C706F7"/>
    <w:rsid w:val="00C7094D"/>
    <w:rsid w:val="00C868C2"/>
    <w:rsid w:val="00C92529"/>
    <w:rsid w:val="00C95275"/>
    <w:rsid w:val="00CA3693"/>
    <w:rsid w:val="00CA5E55"/>
    <w:rsid w:val="00CB61CC"/>
    <w:rsid w:val="00CC042C"/>
    <w:rsid w:val="00CC076F"/>
    <w:rsid w:val="00CC0CF9"/>
    <w:rsid w:val="00CC403A"/>
    <w:rsid w:val="00CC7547"/>
    <w:rsid w:val="00CD1195"/>
    <w:rsid w:val="00CD3DB6"/>
    <w:rsid w:val="00CE7546"/>
    <w:rsid w:val="00CF168C"/>
    <w:rsid w:val="00CF5465"/>
    <w:rsid w:val="00D01D52"/>
    <w:rsid w:val="00D058F0"/>
    <w:rsid w:val="00D07542"/>
    <w:rsid w:val="00D10125"/>
    <w:rsid w:val="00D10EE1"/>
    <w:rsid w:val="00D236D0"/>
    <w:rsid w:val="00D346EC"/>
    <w:rsid w:val="00D45468"/>
    <w:rsid w:val="00D4559B"/>
    <w:rsid w:val="00D477CE"/>
    <w:rsid w:val="00D535F0"/>
    <w:rsid w:val="00D60E13"/>
    <w:rsid w:val="00D726E7"/>
    <w:rsid w:val="00D74128"/>
    <w:rsid w:val="00D81A31"/>
    <w:rsid w:val="00D8288D"/>
    <w:rsid w:val="00D838CC"/>
    <w:rsid w:val="00D92E48"/>
    <w:rsid w:val="00DA5DAE"/>
    <w:rsid w:val="00DA7321"/>
    <w:rsid w:val="00DB03F4"/>
    <w:rsid w:val="00DB2262"/>
    <w:rsid w:val="00DC0078"/>
    <w:rsid w:val="00DC6048"/>
    <w:rsid w:val="00DC6859"/>
    <w:rsid w:val="00DC783A"/>
    <w:rsid w:val="00DD3255"/>
    <w:rsid w:val="00DE1006"/>
    <w:rsid w:val="00DE5115"/>
    <w:rsid w:val="00DE66D0"/>
    <w:rsid w:val="00DE7433"/>
    <w:rsid w:val="00DF4B87"/>
    <w:rsid w:val="00E040EF"/>
    <w:rsid w:val="00E138CE"/>
    <w:rsid w:val="00E14B90"/>
    <w:rsid w:val="00E15068"/>
    <w:rsid w:val="00E16544"/>
    <w:rsid w:val="00E30B35"/>
    <w:rsid w:val="00E33E1D"/>
    <w:rsid w:val="00E51F8F"/>
    <w:rsid w:val="00E55AE7"/>
    <w:rsid w:val="00E560BA"/>
    <w:rsid w:val="00E6506E"/>
    <w:rsid w:val="00E66041"/>
    <w:rsid w:val="00E66964"/>
    <w:rsid w:val="00E67991"/>
    <w:rsid w:val="00E7384F"/>
    <w:rsid w:val="00E957E9"/>
    <w:rsid w:val="00EB2EA7"/>
    <w:rsid w:val="00EB7AC3"/>
    <w:rsid w:val="00EC10FA"/>
    <w:rsid w:val="00EC323B"/>
    <w:rsid w:val="00EC6261"/>
    <w:rsid w:val="00EC7000"/>
    <w:rsid w:val="00ED1033"/>
    <w:rsid w:val="00ED15EB"/>
    <w:rsid w:val="00F01668"/>
    <w:rsid w:val="00F10317"/>
    <w:rsid w:val="00F13139"/>
    <w:rsid w:val="00F209A8"/>
    <w:rsid w:val="00F312A9"/>
    <w:rsid w:val="00F42279"/>
    <w:rsid w:val="00F42D77"/>
    <w:rsid w:val="00F4433F"/>
    <w:rsid w:val="00F45680"/>
    <w:rsid w:val="00F45AD3"/>
    <w:rsid w:val="00F508AE"/>
    <w:rsid w:val="00F51B22"/>
    <w:rsid w:val="00F524D7"/>
    <w:rsid w:val="00F61A5F"/>
    <w:rsid w:val="00F721A8"/>
    <w:rsid w:val="00F722A9"/>
    <w:rsid w:val="00F91C9F"/>
    <w:rsid w:val="00F95309"/>
    <w:rsid w:val="00FA6E6A"/>
    <w:rsid w:val="00FB123C"/>
    <w:rsid w:val="00FB3811"/>
    <w:rsid w:val="00FB51C4"/>
    <w:rsid w:val="00FB6DA7"/>
    <w:rsid w:val="00FC172A"/>
    <w:rsid w:val="00FD0D27"/>
    <w:rsid w:val="00FD22F0"/>
    <w:rsid w:val="00FD682B"/>
    <w:rsid w:val="00FF3552"/>
    <w:rsid w:val="00FF4CB7"/>
    <w:rsid w:val="00FF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605D0B"/>
    <w:pPr>
      <w:keepNext/>
      <w:ind w:firstLine="851"/>
      <w:jc w:val="center"/>
      <w:outlineLvl w:val="1"/>
    </w:pPr>
    <w:rPr>
      <w:noProof w:val="0"/>
    </w:rPr>
  </w:style>
  <w:style w:type="paragraph" w:styleId="3">
    <w:name w:val="heading 3"/>
    <w:basedOn w:val="a"/>
    <w:next w:val="a"/>
    <w:link w:val="30"/>
    <w:semiHidden/>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uiPriority w:val="99"/>
    <w:rsid w:val="00D45468"/>
    <w:pPr>
      <w:spacing w:before="100" w:after="119"/>
    </w:pPr>
  </w:style>
  <w:style w:type="character" w:styleId="ae">
    <w:name w:val="Hyperlink"/>
    <w:basedOn w:val="a0"/>
    <w:uiPriority w:val="99"/>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rsid w:val="00045983"/>
  </w:style>
  <w:style w:type="table" w:styleId="af">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0">
    <w:name w:val="Title"/>
    <w:basedOn w:val="Standard"/>
    <w:next w:val="Textbody"/>
    <w:link w:val="af1"/>
    <w:qFormat/>
    <w:rsid w:val="00CF168C"/>
    <w:pPr>
      <w:keepNext/>
      <w:spacing w:before="240" w:after="120"/>
    </w:pPr>
    <w:rPr>
      <w:rFonts w:ascii="Arial" w:hAnsi="Arial" w:cs="Arial"/>
      <w:sz w:val="28"/>
      <w:szCs w:val="28"/>
    </w:rPr>
  </w:style>
  <w:style w:type="character" w:customStyle="1" w:styleId="af1">
    <w:name w:val="Название Знак"/>
    <w:basedOn w:val="a0"/>
    <w:link w:val="af0"/>
    <w:rsid w:val="00CF168C"/>
    <w:rPr>
      <w:rFonts w:ascii="Arial" w:hAnsi="Arial" w:cs="Arial"/>
      <w:color w:val="000000"/>
      <w:kern w:val="3"/>
      <w:sz w:val="28"/>
      <w:szCs w:val="28"/>
      <w:lang w:val="en-US" w:eastAsia="en-US"/>
    </w:rPr>
  </w:style>
  <w:style w:type="character" w:styleId="af2">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af5">
    <w:name w:val="Body Text"/>
    <w:basedOn w:val="a"/>
    <w:link w:val="af6"/>
    <w:rsid w:val="00605D0B"/>
    <w:pPr>
      <w:spacing w:after="120"/>
    </w:pPr>
  </w:style>
  <w:style w:type="character" w:customStyle="1" w:styleId="af6">
    <w:name w:val="Основной текст Знак"/>
    <w:basedOn w:val="a0"/>
    <w:link w:val="af5"/>
    <w:rsid w:val="00605D0B"/>
    <w:rPr>
      <w:noProof/>
      <w:sz w:val="28"/>
    </w:rPr>
  </w:style>
  <w:style w:type="paragraph" w:styleId="31">
    <w:name w:val="Body Text Indent 3"/>
    <w:basedOn w:val="a"/>
    <w:link w:val="32"/>
    <w:uiPriority w:val="99"/>
    <w:rsid w:val="00605D0B"/>
    <w:pPr>
      <w:spacing w:after="120"/>
      <w:ind w:left="283"/>
    </w:pPr>
    <w:rPr>
      <w:sz w:val="16"/>
      <w:szCs w:val="16"/>
    </w:rPr>
  </w:style>
  <w:style w:type="character" w:customStyle="1" w:styleId="32">
    <w:name w:val="Основной текст с отступом 3 Знак"/>
    <w:basedOn w:val="a0"/>
    <w:link w:val="31"/>
    <w:uiPriority w:val="99"/>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semiHidden/>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rsid w:val="00BB171F"/>
    <w:pPr>
      <w:suppressAutoHyphens/>
      <w:spacing w:before="100" w:after="100"/>
      <w:ind w:firstLine="0"/>
      <w:jc w:val="left"/>
    </w:pPr>
    <w:rPr>
      <w:noProof w:val="0"/>
      <w:sz w:val="24"/>
      <w:szCs w:val="24"/>
      <w:lang w:eastAsia="ar-SA"/>
    </w:rPr>
  </w:style>
  <w:style w:type="paragraph" w:customStyle="1" w:styleId="ConsNormal0">
    <w:name w:val="ConsNormal"/>
    <w:uiPriority w:val="99"/>
    <w:rsid w:val="00BB171F"/>
    <w:pPr>
      <w:widowControl w:val="0"/>
      <w:autoSpaceDE w:val="0"/>
      <w:autoSpaceDN w:val="0"/>
      <w:adjustRightInd w:val="0"/>
      <w:ind w:firstLine="720"/>
    </w:pPr>
    <w:rPr>
      <w:rFonts w:ascii="Arial" w:hAnsi="Arial" w:cs="Arial"/>
    </w:rPr>
  </w:style>
  <w:style w:type="paragraph" w:customStyle="1" w:styleId="TableContents">
    <w:name w:val="Table Contents"/>
    <w:basedOn w:val="Standard"/>
    <w:rsid w:val="00463ECD"/>
    <w:pPr>
      <w:suppressLineNumbers/>
    </w:pPr>
    <w:rPr>
      <w:rFonts w:eastAsia="Lucida Sans Unicode" w:cs="Tahoma"/>
      <w:lang w:bidi="en-US"/>
    </w:rPr>
  </w:style>
  <w:style w:type="paragraph" w:customStyle="1" w:styleId="1">
    <w:name w:val="Абзац списка1"/>
    <w:basedOn w:val="a"/>
    <w:uiPriority w:val="34"/>
    <w:qFormat/>
    <w:rsid w:val="00451AC3"/>
    <w:pPr>
      <w:ind w:left="720"/>
      <w:contextualSpacing/>
    </w:pPr>
  </w:style>
  <w:style w:type="paragraph" w:customStyle="1" w:styleId="text">
    <w:name w:val="text"/>
    <w:basedOn w:val="a"/>
    <w:rsid w:val="00B03651"/>
    <w:pPr>
      <w:spacing w:before="100" w:beforeAutospacing="1" w:after="100" w:afterAutospacing="1"/>
      <w:ind w:firstLine="0"/>
      <w:jc w:val="left"/>
    </w:pPr>
    <w:rPr>
      <w:noProof w:val="0"/>
      <w:sz w:val="24"/>
      <w:szCs w:val="24"/>
    </w:rPr>
  </w:style>
  <w:style w:type="paragraph" w:customStyle="1" w:styleId="10">
    <w:name w:val="Знак1"/>
    <w:basedOn w:val="a"/>
    <w:next w:val="a"/>
    <w:semiHidden/>
    <w:rsid w:val="001826F7"/>
    <w:pPr>
      <w:widowControl w:val="0"/>
      <w:autoSpaceDE w:val="0"/>
      <w:autoSpaceDN w:val="0"/>
      <w:adjustRightInd w:val="0"/>
      <w:spacing w:after="160" w:line="240" w:lineRule="exact"/>
      <w:ind w:firstLine="0"/>
      <w:jc w:val="left"/>
    </w:pPr>
    <w:rPr>
      <w:rFonts w:ascii="Arial" w:hAnsi="Arial" w:cs="Arial"/>
      <w:noProof w:val="0"/>
      <w:sz w:val="20"/>
      <w:lang w:val="en-US" w:eastAsia="en-US"/>
    </w:rPr>
  </w:style>
</w:styles>
</file>

<file path=word/webSettings.xml><?xml version="1.0" encoding="utf-8"?>
<w:webSettings xmlns:r="http://schemas.openxmlformats.org/officeDocument/2006/relationships" xmlns:w="http://schemas.openxmlformats.org/wordprocessingml/2006/main">
  <w:divs>
    <w:div w:id="133838117">
      <w:bodyDiv w:val="1"/>
      <w:marLeft w:val="0"/>
      <w:marRight w:val="0"/>
      <w:marTop w:val="0"/>
      <w:marBottom w:val="0"/>
      <w:divBdr>
        <w:top w:val="none" w:sz="0" w:space="0" w:color="auto"/>
        <w:left w:val="none" w:sz="0" w:space="0" w:color="auto"/>
        <w:bottom w:val="none" w:sz="0" w:space="0" w:color="auto"/>
        <w:right w:val="none" w:sz="0" w:space="0" w:color="auto"/>
      </w:divBdr>
    </w:div>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868366456">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AD45-BB2F-4553-B7A2-F0044F3D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72</TotalTime>
  <Pages>5</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10438</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Анна Ильченко</dc:creator>
  <cp:lastModifiedBy>1</cp:lastModifiedBy>
  <cp:revision>4</cp:revision>
  <cp:lastPrinted>2019-11-11T10:22:00Z</cp:lastPrinted>
  <dcterms:created xsi:type="dcterms:W3CDTF">2019-11-07T13:04:00Z</dcterms:created>
  <dcterms:modified xsi:type="dcterms:W3CDTF">2019-11-11T10:29:00Z</dcterms:modified>
</cp:coreProperties>
</file>