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41" w:rsidRDefault="00E66041" w:rsidP="00E66041">
      <w:pPr>
        <w:autoSpaceDE w:val="0"/>
        <w:autoSpaceDN w:val="0"/>
        <w:adjustRightInd w:val="0"/>
        <w:ind w:right="3287" w:firstLine="0"/>
        <w:jc w:val="left"/>
        <w:rPr>
          <w:rFonts w:ascii="Times New Roman CYR" w:hAnsi="Times New Roman CYR" w:cs="Times New Roman CYR"/>
          <w:b/>
          <w:bCs/>
          <w:i/>
          <w:iCs/>
          <w:szCs w:val="28"/>
        </w:rPr>
      </w:pPr>
    </w:p>
    <w:p w:rsidR="00961314" w:rsidRDefault="00961314" w:rsidP="00961314">
      <w:pPr>
        <w:pStyle w:val="ad"/>
        <w:spacing w:before="0" w:after="0"/>
        <w:ind w:right="-26" w:firstLine="0"/>
        <w:jc w:val="center"/>
        <w:rPr>
          <w:b/>
          <w:bCs/>
          <w:szCs w:val="28"/>
        </w:rPr>
      </w:pPr>
      <w:r w:rsidRPr="00B75980">
        <w:rPr>
          <w:b/>
          <w:bCs/>
          <w:szCs w:val="28"/>
        </w:rPr>
        <w:t>О внесении изменени</w:t>
      </w:r>
      <w:r>
        <w:rPr>
          <w:b/>
          <w:bCs/>
          <w:szCs w:val="28"/>
        </w:rPr>
        <w:t>й</w:t>
      </w:r>
      <w:r w:rsidRPr="00B75980">
        <w:rPr>
          <w:b/>
          <w:bCs/>
          <w:szCs w:val="28"/>
        </w:rPr>
        <w:t xml:space="preserve"> в решение</w:t>
      </w:r>
      <w:r>
        <w:rPr>
          <w:b/>
          <w:bCs/>
          <w:szCs w:val="28"/>
        </w:rPr>
        <w:t xml:space="preserve"> </w:t>
      </w:r>
      <w:r w:rsidRPr="00B75980">
        <w:rPr>
          <w:b/>
          <w:bCs/>
          <w:szCs w:val="28"/>
        </w:rPr>
        <w:t xml:space="preserve">Муниципального собрания </w:t>
      </w:r>
    </w:p>
    <w:p w:rsidR="00961314" w:rsidRDefault="00961314" w:rsidP="00961314">
      <w:pPr>
        <w:pStyle w:val="ad"/>
        <w:spacing w:before="0" w:after="0"/>
        <w:ind w:right="-26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городского округа </w:t>
      </w:r>
      <w:r w:rsidRPr="00B75980">
        <w:rPr>
          <w:b/>
          <w:bCs/>
          <w:szCs w:val="28"/>
        </w:rPr>
        <w:t>ЗАТО Светлый</w:t>
      </w:r>
      <w:r>
        <w:rPr>
          <w:b/>
          <w:bCs/>
          <w:szCs w:val="28"/>
        </w:rPr>
        <w:t xml:space="preserve"> </w:t>
      </w:r>
      <w:r w:rsidRPr="00B75980">
        <w:rPr>
          <w:b/>
          <w:bCs/>
          <w:szCs w:val="28"/>
        </w:rPr>
        <w:t>от</w:t>
      </w:r>
      <w:r>
        <w:rPr>
          <w:b/>
          <w:bCs/>
          <w:szCs w:val="28"/>
        </w:rPr>
        <w:t xml:space="preserve"> 28 октября 2014 года № 36</w:t>
      </w:r>
    </w:p>
    <w:p w:rsidR="00961314" w:rsidRPr="00B75980" w:rsidRDefault="00961314" w:rsidP="00961314">
      <w:pPr>
        <w:pStyle w:val="ad"/>
        <w:spacing w:before="0" w:after="0"/>
        <w:ind w:right="-26" w:firstLine="0"/>
        <w:jc w:val="center"/>
        <w:rPr>
          <w:b/>
          <w:bCs/>
          <w:szCs w:val="28"/>
        </w:rPr>
      </w:pPr>
      <w:r w:rsidRPr="00B75980">
        <w:rPr>
          <w:b/>
          <w:bCs/>
          <w:szCs w:val="28"/>
        </w:rPr>
        <w:t>«О налоге на имущество физических лиц»</w:t>
      </w:r>
    </w:p>
    <w:p w:rsidR="00961314" w:rsidRDefault="00961314" w:rsidP="00961314"/>
    <w:p w:rsidR="00961314" w:rsidRPr="00926F1A" w:rsidRDefault="00961314" w:rsidP="00961314"/>
    <w:p w:rsidR="00961314" w:rsidRDefault="00961314" w:rsidP="00961314">
      <w:pPr>
        <w:pStyle w:val="31"/>
        <w:spacing w:after="0"/>
        <w:ind w:left="0"/>
        <w:rPr>
          <w:sz w:val="28"/>
          <w:szCs w:val="28"/>
        </w:rPr>
      </w:pPr>
      <w:r w:rsidRPr="00E677AA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статьи 5,</w:t>
      </w:r>
      <w:r w:rsidRPr="00E677AA">
        <w:rPr>
          <w:sz w:val="28"/>
          <w:szCs w:val="28"/>
        </w:rPr>
        <w:t xml:space="preserve"> статьей 399, пунктом 3 </w:t>
      </w:r>
      <w:r>
        <w:rPr>
          <w:sz w:val="28"/>
          <w:szCs w:val="28"/>
        </w:rPr>
        <w:br/>
      </w:r>
      <w:r w:rsidRPr="00E677AA">
        <w:rPr>
          <w:sz w:val="28"/>
          <w:szCs w:val="28"/>
        </w:rPr>
        <w:t>статьи 402, пунктом 2 статьи 406 Налогового кодекса Российской Федерации, руководствуясь Уставом муниципального образования Городской округ ЗАТО Светлый Саратовской области</w:t>
      </w:r>
      <w:r>
        <w:rPr>
          <w:sz w:val="28"/>
          <w:szCs w:val="28"/>
        </w:rPr>
        <w:t>,</w:t>
      </w:r>
      <w:r w:rsidRPr="0079029E">
        <w:rPr>
          <w:sz w:val="28"/>
          <w:szCs w:val="28"/>
        </w:rPr>
        <w:t xml:space="preserve"> Муниципальное собрание городского округа ЗАТО Светлый приняло</w:t>
      </w:r>
      <w:r>
        <w:rPr>
          <w:sz w:val="28"/>
          <w:szCs w:val="28"/>
        </w:rPr>
        <w:t xml:space="preserve"> </w:t>
      </w:r>
      <w:r w:rsidRPr="00434CC3">
        <w:rPr>
          <w:b/>
          <w:bCs/>
          <w:sz w:val="28"/>
          <w:szCs w:val="28"/>
        </w:rPr>
        <w:t>р е ш е н и е:</w:t>
      </w:r>
    </w:p>
    <w:p w:rsidR="00961314" w:rsidRPr="00E677AA" w:rsidRDefault="00961314" w:rsidP="00961314">
      <w:pPr>
        <w:pStyle w:val="ad"/>
        <w:spacing w:before="0" w:after="0"/>
        <w:rPr>
          <w:szCs w:val="28"/>
        </w:rPr>
      </w:pPr>
      <w:r w:rsidRPr="00E677AA">
        <w:rPr>
          <w:szCs w:val="28"/>
        </w:rPr>
        <w:t>1. Внести в решение Муниципального собрания городского округа ЗАТО Светлый от 28 октября 2014 года № 36 «О налоге на имущество физических лиц» следующие изменения:</w:t>
      </w:r>
    </w:p>
    <w:p w:rsidR="00961314" w:rsidRDefault="00961314" w:rsidP="00961314">
      <w:pPr>
        <w:pStyle w:val="ad"/>
        <w:spacing w:before="0" w:after="0"/>
        <w:rPr>
          <w:szCs w:val="28"/>
        </w:rPr>
      </w:pPr>
      <w:r>
        <w:rPr>
          <w:szCs w:val="28"/>
        </w:rPr>
        <w:t>дополнить пунктом</w:t>
      </w:r>
      <w:r w:rsidRPr="00E677AA">
        <w:rPr>
          <w:szCs w:val="28"/>
        </w:rPr>
        <w:t xml:space="preserve"> 1</w:t>
      </w:r>
      <w:r>
        <w:rPr>
          <w:szCs w:val="28"/>
          <w:vertAlign w:val="superscript"/>
        </w:rPr>
        <w:t>2</w:t>
      </w:r>
      <w:r w:rsidRPr="00E677AA">
        <w:rPr>
          <w:szCs w:val="28"/>
        </w:rPr>
        <w:t xml:space="preserve"> </w:t>
      </w:r>
      <w:r>
        <w:rPr>
          <w:szCs w:val="28"/>
        </w:rPr>
        <w:t>следующего содержания</w:t>
      </w:r>
      <w:r w:rsidRPr="00E677AA">
        <w:rPr>
          <w:szCs w:val="28"/>
        </w:rPr>
        <w:t xml:space="preserve">: </w:t>
      </w:r>
    </w:p>
    <w:p w:rsidR="00961314" w:rsidRDefault="00961314" w:rsidP="00961314">
      <w:pPr>
        <w:autoSpaceDE w:val="0"/>
        <w:autoSpaceDN w:val="0"/>
        <w:adjustRightInd w:val="0"/>
      </w:pPr>
      <w:r w:rsidRPr="00101F93">
        <w:t>«</w:t>
      </w:r>
      <w:r w:rsidRPr="00E677AA">
        <w:t>1</w:t>
      </w:r>
      <w:r>
        <w:rPr>
          <w:vertAlign w:val="superscript"/>
        </w:rPr>
        <w:t>2</w:t>
      </w:r>
      <w:r w:rsidRPr="00101F93">
        <w:t xml:space="preserve">. </w:t>
      </w:r>
      <w:r>
        <w:t>Определить, что н</w:t>
      </w:r>
      <w:r w:rsidRPr="00E677AA">
        <w:t xml:space="preserve">алоговая база </w:t>
      </w:r>
      <w:r>
        <w:t xml:space="preserve">определяется исходя из кадастровой стоимости объектов налогообложения по состоянию на </w:t>
      </w:r>
      <w:r>
        <w:br/>
        <w:t>1 января года налогового периода, утвержденной в установленном порядке, в отношении:</w:t>
      </w:r>
    </w:p>
    <w:p w:rsidR="00961314" w:rsidRDefault="00961314" w:rsidP="00961314">
      <w:pPr>
        <w:autoSpaceDE w:val="0"/>
        <w:autoSpaceDN w:val="0"/>
        <w:adjustRightInd w:val="0"/>
      </w:pPr>
      <w:r>
        <w:t>1) административно-деловых и торговых центров (комплексов) общей площадью свыше 1000 кв. м и помещений в них;</w:t>
      </w:r>
    </w:p>
    <w:p w:rsidR="00961314" w:rsidRDefault="00961314" w:rsidP="00961314">
      <w:pPr>
        <w:autoSpaceDE w:val="0"/>
        <w:autoSpaceDN w:val="0"/>
        <w:adjustRightInd w:val="0"/>
      </w:pPr>
      <w:r>
        <w:t>2) нежилых помещений общей площадью свыше 200 кв. м,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обслуживания.»;</w:t>
      </w:r>
    </w:p>
    <w:p w:rsidR="00961314" w:rsidRPr="00250B01" w:rsidRDefault="00961314" w:rsidP="00961314">
      <w:pPr>
        <w:pStyle w:val="ad"/>
        <w:spacing w:before="0" w:after="0"/>
        <w:rPr>
          <w:szCs w:val="28"/>
        </w:rPr>
      </w:pPr>
      <w:r>
        <w:rPr>
          <w:szCs w:val="28"/>
        </w:rPr>
        <w:t>дополнить пунктом</w:t>
      </w:r>
      <w:r w:rsidRPr="00E677AA">
        <w:rPr>
          <w:szCs w:val="28"/>
        </w:rPr>
        <w:t xml:space="preserve"> 1</w:t>
      </w:r>
      <w:r>
        <w:rPr>
          <w:szCs w:val="28"/>
          <w:vertAlign w:val="superscript"/>
        </w:rPr>
        <w:t>3</w:t>
      </w:r>
      <w:r w:rsidRPr="00E677AA">
        <w:rPr>
          <w:szCs w:val="28"/>
        </w:rPr>
        <w:t xml:space="preserve"> </w:t>
      </w:r>
      <w:r w:rsidRPr="00250B01">
        <w:rPr>
          <w:szCs w:val="28"/>
        </w:rPr>
        <w:t xml:space="preserve">следующего содержания: </w:t>
      </w:r>
    </w:p>
    <w:p w:rsidR="00961314" w:rsidRPr="00675866" w:rsidRDefault="00961314" w:rsidP="00961314">
      <w:pPr>
        <w:autoSpaceDE w:val="0"/>
        <w:autoSpaceDN w:val="0"/>
        <w:adjustRightInd w:val="0"/>
      </w:pPr>
      <w:r w:rsidRPr="00250B01">
        <w:t>«1</w:t>
      </w:r>
      <w:r w:rsidRPr="00250B01">
        <w:rPr>
          <w:vertAlign w:val="superscript"/>
        </w:rPr>
        <w:t>3</w:t>
      </w:r>
      <w:r w:rsidRPr="00250B01">
        <w:t>. Налоговая база, определенная как кадастровая стоимость объектов налогообложения, применяется в отношении объектов налогообложения, указанных в пункте 1</w:t>
      </w:r>
      <w:r w:rsidRPr="00250B01">
        <w:rPr>
          <w:vertAlign w:val="superscript"/>
        </w:rPr>
        <w:t>2</w:t>
      </w:r>
      <w:r w:rsidRPr="00250B01">
        <w:t xml:space="preserve">, включенных в перечень, определяемый в соответствии с </w:t>
      </w:r>
      <w:hyperlink r:id="rId8" w:history="1">
        <w:r w:rsidRPr="00250B01">
          <w:t>пунктом 7 статьи 378.2</w:t>
        </w:r>
      </w:hyperlink>
      <w:r w:rsidRPr="00250B01">
        <w:t xml:space="preserve"> Налогового кодекса Российской Федерации, а также объектов налогообложения</w:t>
      </w:r>
      <w:r w:rsidRPr="00675866">
        <w:t xml:space="preserve">, предусмотренных </w:t>
      </w:r>
      <w:r w:rsidR="000F6269" w:rsidRPr="000F6269">
        <w:t>абзацем</w:t>
      </w:r>
      <w:r w:rsidR="000F6269">
        <w:br/>
      </w:r>
    </w:p>
    <w:p w:rsidR="000F6269" w:rsidRDefault="000F6269" w:rsidP="00961314">
      <w:pPr>
        <w:pStyle w:val="ad"/>
        <w:spacing w:before="0" w:after="0"/>
        <w:ind w:firstLine="0"/>
        <w:jc w:val="center"/>
        <w:rPr>
          <w:sz w:val="24"/>
        </w:rPr>
      </w:pPr>
    </w:p>
    <w:p w:rsidR="00961314" w:rsidRPr="00961314" w:rsidRDefault="00961314" w:rsidP="00961314">
      <w:pPr>
        <w:pStyle w:val="ad"/>
        <w:spacing w:before="0" w:after="0"/>
        <w:ind w:firstLine="0"/>
        <w:jc w:val="center"/>
        <w:rPr>
          <w:sz w:val="24"/>
        </w:rPr>
      </w:pPr>
      <w:r w:rsidRPr="00961314">
        <w:rPr>
          <w:sz w:val="24"/>
        </w:rPr>
        <w:lastRenderedPageBreak/>
        <w:t>2</w:t>
      </w:r>
    </w:p>
    <w:p w:rsidR="00961314" w:rsidRPr="00961314" w:rsidRDefault="00961314" w:rsidP="00961314">
      <w:pPr>
        <w:pStyle w:val="ad"/>
        <w:spacing w:before="0" w:after="0"/>
        <w:ind w:firstLine="0"/>
        <w:jc w:val="center"/>
        <w:rPr>
          <w:sz w:val="24"/>
        </w:rPr>
      </w:pPr>
    </w:p>
    <w:p w:rsidR="000F6269" w:rsidRDefault="00DF47A6" w:rsidP="000F6269">
      <w:pPr>
        <w:pStyle w:val="ad"/>
        <w:spacing w:before="0" w:after="0"/>
        <w:ind w:firstLine="0"/>
      </w:pPr>
      <w:hyperlink r:id="rId9" w:history="1">
        <w:r w:rsidR="000F6269" w:rsidRPr="00675866">
          <w:t>вторым пункта 10 статьи 378.2</w:t>
        </w:r>
      </w:hyperlink>
      <w:r w:rsidR="000F6269" w:rsidRPr="00675866">
        <w:t xml:space="preserve"> Налогового кодекса Российской Федерации.</w:t>
      </w:r>
      <w:r w:rsidR="000F6269">
        <w:t>»;</w:t>
      </w:r>
    </w:p>
    <w:p w:rsidR="00961314" w:rsidRDefault="00961314" w:rsidP="000F6269">
      <w:pPr>
        <w:pStyle w:val="ad"/>
        <w:spacing w:before="0" w:after="0"/>
        <w:rPr>
          <w:szCs w:val="28"/>
        </w:rPr>
      </w:pPr>
      <w:r>
        <w:rPr>
          <w:szCs w:val="28"/>
        </w:rPr>
        <w:t>дополнить пунктом</w:t>
      </w:r>
      <w:r w:rsidRPr="00E677AA">
        <w:rPr>
          <w:szCs w:val="28"/>
        </w:rPr>
        <w:t xml:space="preserve"> 1</w:t>
      </w:r>
      <w:r>
        <w:rPr>
          <w:szCs w:val="28"/>
          <w:vertAlign w:val="superscript"/>
        </w:rPr>
        <w:t>4</w:t>
      </w:r>
      <w:r w:rsidRPr="00E677AA">
        <w:rPr>
          <w:szCs w:val="28"/>
        </w:rPr>
        <w:t xml:space="preserve"> </w:t>
      </w:r>
      <w:r>
        <w:rPr>
          <w:szCs w:val="28"/>
        </w:rPr>
        <w:t>следующего содержания</w:t>
      </w:r>
      <w:r w:rsidRPr="00E677AA">
        <w:rPr>
          <w:szCs w:val="28"/>
        </w:rPr>
        <w:t xml:space="preserve">: </w:t>
      </w:r>
    </w:p>
    <w:p w:rsidR="00961314" w:rsidRPr="00675866" w:rsidRDefault="00961314" w:rsidP="00961314">
      <w:pPr>
        <w:autoSpaceDE w:val="0"/>
        <w:autoSpaceDN w:val="0"/>
        <w:adjustRightInd w:val="0"/>
      </w:pPr>
      <w:r w:rsidRPr="00675866">
        <w:t>«1</w:t>
      </w:r>
      <w:r w:rsidRPr="00675866">
        <w:rPr>
          <w:vertAlign w:val="superscript"/>
        </w:rPr>
        <w:t>4</w:t>
      </w:r>
      <w:r w:rsidRPr="00675866">
        <w:t xml:space="preserve">. Особенности определения налоговой базы исходя из кадастровой стоимости объектов налогообложения, указанных в </w:t>
      </w:r>
      <w:hyperlink r:id="rId10" w:history="1">
        <w:r w:rsidRPr="00675866">
          <w:t>подпунктах 1</w:t>
        </w:r>
      </w:hyperlink>
      <w:r w:rsidR="000F6269">
        <w:t>)</w:t>
      </w:r>
      <w:r w:rsidRPr="00675866">
        <w:t xml:space="preserve"> и </w:t>
      </w:r>
      <w:hyperlink r:id="rId11" w:history="1">
        <w:r w:rsidRPr="00675866">
          <w:t>2</w:t>
        </w:r>
        <w:r w:rsidR="000F6269">
          <w:t>)</w:t>
        </w:r>
        <w:r w:rsidRPr="00675866">
          <w:t xml:space="preserve"> пункта 1</w:t>
        </w:r>
      </w:hyperlink>
      <w:r w:rsidRPr="00675866">
        <w:rPr>
          <w:vertAlign w:val="superscript"/>
        </w:rPr>
        <w:t>2</w:t>
      </w:r>
      <w:r w:rsidRPr="00675866">
        <w:t xml:space="preserve"> настоящего решения, не распространяются на объекты налогообложения при одновременном соблюдении следующих условий:</w:t>
      </w:r>
    </w:p>
    <w:p w:rsidR="00961314" w:rsidRDefault="00961314" w:rsidP="00961314">
      <w:pPr>
        <w:autoSpaceDE w:val="0"/>
        <w:autoSpaceDN w:val="0"/>
        <w:adjustRightInd w:val="0"/>
      </w:pPr>
      <w:r>
        <w:t>объекты налогообложения не переданы в пользование третьим лицам и используются налогоплательщиком для размещения рабочих мест, организации питания, бытового обслуживания работников, обеспечивающих его производственную деятельность по видам согласно Общероссийскому классификатору видов экономической деятельности: сельское, лесное хозяйство, охота, рыболовство и рыбоводство; обрабатывающие производства; строительство;</w:t>
      </w:r>
    </w:p>
    <w:p w:rsidR="00961314" w:rsidRDefault="00961314" w:rsidP="00961314">
      <w:pPr>
        <w:autoSpaceDE w:val="0"/>
        <w:autoSpaceDN w:val="0"/>
        <w:adjustRightInd w:val="0"/>
      </w:pPr>
      <w:r>
        <w:t>на земельных участках, на которых расположены указанные объекты, или на смежных с ними земельных участках находятся нежилые здания (строения, сооружения), принадлежащие налогоплательщику на праве собственности и используемые им для осуществления вышеуказанных видов производственной деятельности, и ни одно из указанных нежилых зданий (строений, сооружений) и помещений в них не передано налогоплательщиком в пользование третьим лицам.».</w:t>
      </w:r>
    </w:p>
    <w:p w:rsidR="00961314" w:rsidRPr="00E677AA" w:rsidRDefault="00961314" w:rsidP="00961314">
      <w:r w:rsidRPr="00E677AA">
        <w:t>пункт 2 изложить в следующей редакции:</w:t>
      </w:r>
    </w:p>
    <w:p w:rsidR="00961314" w:rsidRDefault="00961314" w:rsidP="00961314">
      <w:r w:rsidRPr="00E677AA">
        <w:t xml:space="preserve">«2. </w:t>
      </w:r>
      <w:r>
        <w:t xml:space="preserve">При </w:t>
      </w:r>
      <w:r w:rsidRPr="00E677AA">
        <w:t>определени</w:t>
      </w:r>
      <w:r>
        <w:t>и</w:t>
      </w:r>
      <w:r w:rsidRPr="00E677AA">
        <w:t xml:space="preserve"> налоговой базы исходя из инвентаризационной стоимости </w:t>
      </w:r>
      <w:r w:rsidRPr="00094E00">
        <w:t xml:space="preserve">объекта налогообложения </w:t>
      </w:r>
      <w:r w:rsidRPr="00E677AA">
        <w:t>установить следующие ставки налога на имущество физических лиц на основе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городского округа ЗАТО Светлый:</w:t>
      </w:r>
    </w:p>
    <w:p w:rsidR="00961314" w:rsidRDefault="00961314" w:rsidP="00961314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961314" w:rsidRPr="006326C3" w:rsidRDefault="00961314" w:rsidP="00961314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2332"/>
        <w:gridCol w:w="2788"/>
        <w:gridCol w:w="550"/>
      </w:tblGrid>
      <w:tr w:rsidR="00961314" w:rsidRPr="005C4255" w:rsidTr="000F6269">
        <w:trPr>
          <w:gridAfter w:val="1"/>
          <w:wAfter w:w="550" w:type="dxa"/>
          <w:cantSplit/>
          <w:trHeight w:val="240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1314" w:rsidRPr="005C4255" w:rsidRDefault="00961314" w:rsidP="000F6269">
            <w:pPr>
              <w:autoSpaceDE w:val="0"/>
              <w:autoSpaceDN w:val="0"/>
              <w:adjustRightInd w:val="0"/>
              <w:ind w:left="70" w:right="70" w:firstLine="70"/>
              <w:jc w:val="center"/>
              <w:rPr>
                <w:sz w:val="24"/>
                <w:szCs w:val="24"/>
              </w:rPr>
            </w:pPr>
            <w:r w:rsidRPr="005C4255">
              <w:rPr>
                <w:sz w:val="24"/>
                <w:szCs w:val="24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5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314" w:rsidRPr="005C4255" w:rsidRDefault="00961314" w:rsidP="000F6269">
            <w:pPr>
              <w:autoSpaceDE w:val="0"/>
              <w:autoSpaceDN w:val="0"/>
              <w:adjustRightInd w:val="0"/>
              <w:ind w:left="70" w:right="70" w:firstLine="70"/>
              <w:jc w:val="center"/>
              <w:rPr>
                <w:sz w:val="24"/>
                <w:szCs w:val="24"/>
              </w:rPr>
            </w:pPr>
            <w:r w:rsidRPr="005C4255">
              <w:rPr>
                <w:sz w:val="24"/>
                <w:szCs w:val="24"/>
              </w:rPr>
              <w:t>Ставка налога в зависимости от вида объекта налогообложения, процент</w:t>
            </w:r>
          </w:p>
        </w:tc>
      </w:tr>
      <w:tr w:rsidR="00961314" w:rsidRPr="005C4255" w:rsidTr="000F6269">
        <w:trPr>
          <w:gridAfter w:val="1"/>
          <w:wAfter w:w="550" w:type="dxa"/>
          <w:cantSplit/>
          <w:trHeight w:val="1714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1314" w:rsidRPr="005C4255" w:rsidRDefault="00961314" w:rsidP="000F6269">
            <w:pPr>
              <w:autoSpaceDE w:val="0"/>
              <w:autoSpaceDN w:val="0"/>
              <w:adjustRightInd w:val="0"/>
              <w:ind w:left="70" w:right="70" w:firstLine="70"/>
              <w:jc w:val="center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1314" w:rsidRPr="005C4255" w:rsidRDefault="00961314" w:rsidP="000F6269">
            <w:pPr>
              <w:autoSpaceDE w:val="0"/>
              <w:autoSpaceDN w:val="0"/>
              <w:adjustRightInd w:val="0"/>
              <w:ind w:left="70" w:right="70" w:firstLine="70"/>
              <w:jc w:val="center"/>
              <w:rPr>
                <w:sz w:val="24"/>
                <w:szCs w:val="24"/>
              </w:rPr>
            </w:pPr>
            <w:r w:rsidRPr="005C4255">
              <w:rPr>
                <w:sz w:val="24"/>
                <w:szCs w:val="24"/>
              </w:rPr>
              <w:t>жилой дом;</w:t>
            </w:r>
          </w:p>
          <w:p w:rsidR="00961314" w:rsidRPr="005C4255" w:rsidRDefault="00961314" w:rsidP="000F6269">
            <w:pPr>
              <w:autoSpaceDE w:val="0"/>
              <w:autoSpaceDN w:val="0"/>
              <w:adjustRightInd w:val="0"/>
              <w:ind w:left="70" w:right="70" w:firstLine="70"/>
              <w:jc w:val="center"/>
              <w:rPr>
                <w:sz w:val="24"/>
                <w:szCs w:val="24"/>
              </w:rPr>
            </w:pPr>
            <w:r w:rsidRPr="005C4255">
              <w:rPr>
                <w:sz w:val="24"/>
                <w:szCs w:val="24"/>
              </w:rPr>
              <w:t>жилое помещение (квартира, комната)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61314" w:rsidRPr="005C4255" w:rsidRDefault="00961314" w:rsidP="000F6269">
            <w:pPr>
              <w:autoSpaceDE w:val="0"/>
              <w:autoSpaceDN w:val="0"/>
              <w:adjustRightInd w:val="0"/>
              <w:ind w:left="70" w:right="70" w:firstLine="70"/>
              <w:jc w:val="center"/>
              <w:rPr>
                <w:sz w:val="24"/>
                <w:szCs w:val="24"/>
              </w:rPr>
            </w:pPr>
            <w:r w:rsidRPr="005C4255">
              <w:rPr>
                <w:sz w:val="24"/>
                <w:szCs w:val="24"/>
              </w:rPr>
              <w:t>гараж, машино-место;</w:t>
            </w:r>
          </w:p>
          <w:p w:rsidR="00961314" w:rsidRPr="005C4255" w:rsidRDefault="00961314" w:rsidP="000F6269">
            <w:pPr>
              <w:autoSpaceDE w:val="0"/>
              <w:autoSpaceDN w:val="0"/>
              <w:adjustRightInd w:val="0"/>
              <w:ind w:left="70" w:right="70" w:firstLine="70"/>
              <w:jc w:val="center"/>
              <w:rPr>
                <w:sz w:val="24"/>
                <w:szCs w:val="24"/>
              </w:rPr>
            </w:pPr>
            <w:r w:rsidRPr="005C4255">
              <w:rPr>
                <w:sz w:val="24"/>
                <w:szCs w:val="24"/>
              </w:rPr>
              <w:t>единый недвижимый комплекс;</w:t>
            </w:r>
          </w:p>
          <w:p w:rsidR="00961314" w:rsidRPr="005C4255" w:rsidRDefault="00961314" w:rsidP="000F6269">
            <w:pPr>
              <w:autoSpaceDE w:val="0"/>
              <w:autoSpaceDN w:val="0"/>
              <w:adjustRightInd w:val="0"/>
              <w:ind w:left="70" w:right="70" w:firstLine="70"/>
              <w:jc w:val="center"/>
              <w:rPr>
                <w:sz w:val="24"/>
                <w:szCs w:val="24"/>
              </w:rPr>
            </w:pPr>
            <w:r w:rsidRPr="005C4255">
              <w:rPr>
                <w:sz w:val="24"/>
                <w:szCs w:val="24"/>
              </w:rPr>
              <w:t>объект незавершенного строительства; иные здание, строение, сооружение, помещение</w:t>
            </w:r>
          </w:p>
        </w:tc>
      </w:tr>
      <w:tr w:rsidR="00961314" w:rsidRPr="005C4255" w:rsidTr="000F6269">
        <w:trPr>
          <w:gridAfter w:val="1"/>
          <w:wAfter w:w="550" w:type="dxa"/>
          <w:cantSplit/>
          <w:trHeight w:val="6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314" w:rsidRPr="005C4255" w:rsidRDefault="00961314" w:rsidP="000F6269">
            <w:pPr>
              <w:autoSpaceDE w:val="0"/>
              <w:autoSpaceDN w:val="0"/>
              <w:adjustRightInd w:val="0"/>
              <w:ind w:left="70" w:right="70" w:firstLine="70"/>
              <w:jc w:val="center"/>
              <w:rPr>
                <w:sz w:val="24"/>
                <w:szCs w:val="24"/>
              </w:rPr>
            </w:pPr>
            <w:r w:rsidRPr="005C4255">
              <w:rPr>
                <w:sz w:val="24"/>
                <w:szCs w:val="24"/>
              </w:rPr>
              <w:t>До 300 000 рублей</w:t>
            </w:r>
            <w:r>
              <w:rPr>
                <w:sz w:val="24"/>
                <w:szCs w:val="24"/>
              </w:rPr>
              <w:t xml:space="preserve"> </w:t>
            </w:r>
            <w:r w:rsidRPr="005C4255">
              <w:rPr>
                <w:sz w:val="24"/>
                <w:szCs w:val="24"/>
              </w:rPr>
              <w:t>включительно</w:t>
            </w:r>
          </w:p>
        </w:tc>
        <w:tc>
          <w:tcPr>
            <w:tcW w:w="5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314" w:rsidRPr="005C4255" w:rsidRDefault="00961314" w:rsidP="000F6269">
            <w:pPr>
              <w:autoSpaceDE w:val="0"/>
              <w:autoSpaceDN w:val="0"/>
              <w:adjustRightInd w:val="0"/>
              <w:ind w:left="70" w:right="70" w:firstLine="70"/>
              <w:jc w:val="center"/>
              <w:rPr>
                <w:sz w:val="24"/>
                <w:szCs w:val="24"/>
              </w:rPr>
            </w:pPr>
            <w:r w:rsidRPr="005C4255">
              <w:rPr>
                <w:sz w:val="24"/>
                <w:szCs w:val="24"/>
              </w:rPr>
              <w:t>0,1</w:t>
            </w:r>
          </w:p>
        </w:tc>
      </w:tr>
      <w:tr w:rsidR="00961314" w:rsidRPr="005C4255" w:rsidTr="000F6269">
        <w:trPr>
          <w:gridAfter w:val="1"/>
          <w:wAfter w:w="550" w:type="dxa"/>
          <w:cantSplit/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314" w:rsidRPr="005C4255" w:rsidRDefault="00961314" w:rsidP="000F6269">
            <w:pPr>
              <w:autoSpaceDE w:val="0"/>
              <w:autoSpaceDN w:val="0"/>
              <w:adjustRightInd w:val="0"/>
              <w:ind w:left="70" w:right="70" w:firstLine="70"/>
              <w:jc w:val="center"/>
              <w:rPr>
                <w:sz w:val="24"/>
                <w:szCs w:val="24"/>
              </w:rPr>
            </w:pPr>
            <w:r w:rsidRPr="005C4255">
              <w:rPr>
                <w:sz w:val="24"/>
                <w:szCs w:val="24"/>
              </w:rPr>
              <w:t>Свыше 300 000 рублей</w:t>
            </w:r>
            <w:r w:rsidRPr="005C4255">
              <w:rPr>
                <w:sz w:val="24"/>
                <w:szCs w:val="24"/>
              </w:rPr>
              <w:br/>
              <w:t xml:space="preserve">до 500 000 рублей </w:t>
            </w:r>
            <w:r>
              <w:rPr>
                <w:sz w:val="24"/>
                <w:szCs w:val="24"/>
              </w:rPr>
              <w:t>вк</w:t>
            </w:r>
            <w:r w:rsidRPr="005C4255">
              <w:rPr>
                <w:sz w:val="24"/>
                <w:szCs w:val="24"/>
              </w:rPr>
              <w:t>лючительно</w:t>
            </w:r>
          </w:p>
        </w:tc>
        <w:tc>
          <w:tcPr>
            <w:tcW w:w="5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314" w:rsidRPr="005C4255" w:rsidRDefault="00961314" w:rsidP="000F6269">
            <w:pPr>
              <w:autoSpaceDE w:val="0"/>
              <w:autoSpaceDN w:val="0"/>
              <w:adjustRightInd w:val="0"/>
              <w:ind w:left="70" w:right="70" w:firstLine="70"/>
              <w:jc w:val="center"/>
              <w:rPr>
                <w:sz w:val="24"/>
                <w:szCs w:val="24"/>
              </w:rPr>
            </w:pPr>
            <w:r w:rsidRPr="005C4255">
              <w:rPr>
                <w:sz w:val="24"/>
                <w:szCs w:val="24"/>
              </w:rPr>
              <w:t>0,3</w:t>
            </w:r>
          </w:p>
        </w:tc>
      </w:tr>
      <w:tr w:rsidR="00961314" w:rsidRPr="005C4255" w:rsidTr="000F6269">
        <w:trPr>
          <w:cantSplit/>
          <w:trHeight w:val="6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314" w:rsidRPr="005C4255" w:rsidRDefault="00961314" w:rsidP="000F6269">
            <w:pPr>
              <w:autoSpaceDE w:val="0"/>
              <w:autoSpaceDN w:val="0"/>
              <w:adjustRightInd w:val="0"/>
              <w:ind w:left="70" w:right="70" w:firstLine="70"/>
              <w:jc w:val="center"/>
              <w:rPr>
                <w:sz w:val="24"/>
                <w:szCs w:val="24"/>
              </w:rPr>
            </w:pPr>
            <w:r w:rsidRPr="005C4255">
              <w:rPr>
                <w:sz w:val="24"/>
                <w:szCs w:val="24"/>
              </w:rPr>
              <w:t>Свыше 500 000 рублей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314" w:rsidRPr="005C4255" w:rsidRDefault="00961314" w:rsidP="000F6269">
            <w:pPr>
              <w:autoSpaceDE w:val="0"/>
              <w:autoSpaceDN w:val="0"/>
              <w:adjustRightInd w:val="0"/>
              <w:ind w:left="70" w:right="70" w:firstLine="70"/>
              <w:jc w:val="center"/>
              <w:rPr>
                <w:sz w:val="24"/>
                <w:szCs w:val="24"/>
              </w:rPr>
            </w:pPr>
            <w:r w:rsidRPr="005C4255">
              <w:rPr>
                <w:sz w:val="24"/>
                <w:szCs w:val="24"/>
              </w:rPr>
              <w:t>1,5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14" w:rsidRPr="005C4255" w:rsidRDefault="00961314" w:rsidP="000F6269">
            <w:pPr>
              <w:autoSpaceDE w:val="0"/>
              <w:autoSpaceDN w:val="0"/>
              <w:adjustRightInd w:val="0"/>
              <w:ind w:left="70" w:right="70" w:firstLine="70"/>
              <w:jc w:val="center"/>
              <w:rPr>
                <w:sz w:val="24"/>
                <w:szCs w:val="24"/>
              </w:rPr>
            </w:pPr>
            <w:r w:rsidRPr="005C4255">
              <w:rPr>
                <w:sz w:val="24"/>
                <w:szCs w:val="24"/>
              </w:rPr>
              <w:t>2,0</w:t>
            </w:r>
          </w:p>
        </w:tc>
        <w:tc>
          <w:tcPr>
            <w:tcW w:w="550" w:type="dxa"/>
            <w:tcBorders>
              <w:left w:val="single" w:sz="4" w:space="0" w:color="auto"/>
            </w:tcBorders>
            <w:vAlign w:val="center"/>
          </w:tcPr>
          <w:p w:rsidR="00961314" w:rsidRPr="005C4255" w:rsidRDefault="00961314" w:rsidP="00961314">
            <w:pPr>
              <w:autoSpaceDE w:val="0"/>
              <w:autoSpaceDN w:val="0"/>
              <w:adjustRightInd w:val="0"/>
              <w:ind w:left="-17" w:right="70" w:firstLine="0"/>
              <w:jc w:val="left"/>
              <w:rPr>
                <w:sz w:val="24"/>
                <w:szCs w:val="24"/>
              </w:rPr>
            </w:pPr>
            <w:r>
              <w:t>»;</w:t>
            </w:r>
          </w:p>
        </w:tc>
      </w:tr>
    </w:tbl>
    <w:p w:rsidR="00961314" w:rsidRDefault="00961314" w:rsidP="00961314">
      <w:pPr>
        <w:pStyle w:val="ad"/>
        <w:spacing w:before="0" w:after="0"/>
        <w:rPr>
          <w:szCs w:val="28"/>
        </w:rPr>
      </w:pPr>
    </w:p>
    <w:p w:rsidR="00961314" w:rsidRDefault="00961314" w:rsidP="00961314">
      <w:pPr>
        <w:pStyle w:val="ad"/>
        <w:spacing w:before="0" w:after="0"/>
        <w:rPr>
          <w:szCs w:val="28"/>
        </w:rPr>
      </w:pPr>
    </w:p>
    <w:p w:rsidR="00961314" w:rsidRDefault="00961314" w:rsidP="00961314">
      <w:pPr>
        <w:pStyle w:val="ad"/>
        <w:spacing w:before="0" w:after="0"/>
        <w:rPr>
          <w:szCs w:val="28"/>
        </w:rPr>
      </w:pPr>
    </w:p>
    <w:p w:rsidR="00961314" w:rsidRDefault="00961314" w:rsidP="000F6269">
      <w:pPr>
        <w:pStyle w:val="ad"/>
        <w:spacing w:before="0" w:after="0"/>
        <w:ind w:firstLine="0"/>
        <w:rPr>
          <w:szCs w:val="28"/>
        </w:rPr>
      </w:pPr>
    </w:p>
    <w:p w:rsidR="000F6269" w:rsidRDefault="000F6269" w:rsidP="000F6269">
      <w:pPr>
        <w:pStyle w:val="ad"/>
        <w:spacing w:before="0" w:after="0"/>
        <w:ind w:firstLine="0"/>
        <w:jc w:val="center"/>
        <w:rPr>
          <w:sz w:val="24"/>
        </w:rPr>
      </w:pPr>
    </w:p>
    <w:p w:rsidR="00961314" w:rsidRPr="000F6269" w:rsidRDefault="00961314" w:rsidP="000F6269">
      <w:pPr>
        <w:pStyle w:val="ad"/>
        <w:spacing w:before="0" w:after="0"/>
        <w:ind w:firstLine="0"/>
        <w:jc w:val="center"/>
        <w:rPr>
          <w:sz w:val="24"/>
        </w:rPr>
      </w:pPr>
      <w:r w:rsidRPr="000F6269">
        <w:rPr>
          <w:sz w:val="24"/>
        </w:rPr>
        <w:lastRenderedPageBreak/>
        <w:t>3</w:t>
      </w:r>
    </w:p>
    <w:p w:rsidR="00961314" w:rsidRPr="000F6269" w:rsidRDefault="00961314" w:rsidP="000F6269">
      <w:pPr>
        <w:pStyle w:val="ad"/>
        <w:spacing w:before="0" w:after="0"/>
        <w:ind w:firstLine="0"/>
        <w:jc w:val="center"/>
        <w:rPr>
          <w:sz w:val="24"/>
        </w:rPr>
      </w:pPr>
    </w:p>
    <w:p w:rsidR="00961314" w:rsidRDefault="00961314" w:rsidP="00961314">
      <w:pPr>
        <w:pStyle w:val="ad"/>
        <w:spacing w:before="0" w:after="0"/>
        <w:rPr>
          <w:szCs w:val="28"/>
        </w:rPr>
      </w:pPr>
      <w:r>
        <w:rPr>
          <w:szCs w:val="28"/>
        </w:rPr>
        <w:t>дополнить пунктом</w:t>
      </w:r>
      <w:r w:rsidRPr="00E677AA">
        <w:rPr>
          <w:szCs w:val="28"/>
        </w:rPr>
        <w:t xml:space="preserve"> </w:t>
      </w:r>
      <w:r>
        <w:rPr>
          <w:szCs w:val="28"/>
        </w:rPr>
        <w:t>2</w:t>
      </w:r>
      <w:r>
        <w:rPr>
          <w:szCs w:val="28"/>
          <w:vertAlign w:val="superscript"/>
        </w:rPr>
        <w:t>1</w:t>
      </w:r>
      <w:r w:rsidRPr="00E677AA">
        <w:rPr>
          <w:szCs w:val="28"/>
        </w:rPr>
        <w:t xml:space="preserve"> </w:t>
      </w:r>
      <w:r>
        <w:rPr>
          <w:szCs w:val="28"/>
        </w:rPr>
        <w:t>следующего содержания</w:t>
      </w:r>
      <w:r w:rsidRPr="00E677AA">
        <w:rPr>
          <w:szCs w:val="28"/>
        </w:rPr>
        <w:t xml:space="preserve">: </w:t>
      </w:r>
    </w:p>
    <w:p w:rsidR="00961314" w:rsidRPr="008B3593" w:rsidRDefault="00961314" w:rsidP="00961314">
      <w:pPr>
        <w:pStyle w:val="ConsPlusNormal"/>
        <w:ind w:firstLine="709"/>
        <w:jc w:val="both"/>
        <w:rPr>
          <w:lang w:eastAsia="ru-RU"/>
        </w:rPr>
      </w:pPr>
      <w:r w:rsidRPr="008B3593">
        <w:t>«2</w:t>
      </w:r>
      <w:r w:rsidRPr="008B3593">
        <w:rPr>
          <w:vertAlign w:val="superscript"/>
        </w:rPr>
        <w:t>1</w:t>
      </w:r>
      <w:r w:rsidRPr="008B3593">
        <w:t>. При</w:t>
      </w:r>
      <w:r w:rsidRPr="008B3593">
        <w:rPr>
          <w:lang w:eastAsia="ru-RU"/>
        </w:rPr>
        <w:t xml:space="preserve"> определении налоговой базы исходя из кадастровой стоимости объекта налогообложения у</w:t>
      </w:r>
      <w:r w:rsidRPr="008B3593">
        <w:t>становить следующие ставки налога на имущество физических лиц</w:t>
      </w:r>
      <w:r w:rsidRPr="008B3593">
        <w:rPr>
          <w:lang w:eastAsia="ru-RU"/>
        </w:rPr>
        <w:t>:</w:t>
      </w:r>
    </w:p>
    <w:p w:rsidR="00961314" w:rsidRDefault="00961314" w:rsidP="00961314">
      <w:pPr>
        <w:autoSpaceDE w:val="0"/>
        <w:autoSpaceDN w:val="0"/>
        <w:adjustRightInd w:val="0"/>
      </w:pPr>
      <w:r>
        <w:t>1) 1,5 процента – в 2017 году;</w:t>
      </w:r>
    </w:p>
    <w:p w:rsidR="00961314" w:rsidRDefault="00961314" w:rsidP="00961314">
      <w:pPr>
        <w:autoSpaceDE w:val="0"/>
        <w:autoSpaceDN w:val="0"/>
        <w:adjustRightInd w:val="0"/>
      </w:pPr>
      <w:r>
        <w:t>2) 2 процента – в 2018 году и последующие годы.».</w:t>
      </w:r>
    </w:p>
    <w:p w:rsidR="00961314" w:rsidRPr="008B3593" w:rsidRDefault="00961314" w:rsidP="00961314">
      <w:pPr>
        <w:autoSpaceDE w:val="0"/>
        <w:autoSpaceDN w:val="0"/>
        <w:adjustRightInd w:val="0"/>
      </w:pPr>
      <w:r w:rsidRPr="008B3593">
        <w:t xml:space="preserve">2. Настоящее решение вступает в силу с 1 января 2017 года, но не ранее чем по истечении одного месяца со дня его официального опубликования и не ранее 1-го числа очередного налогового </w:t>
      </w:r>
      <w:hyperlink r:id="rId12" w:history="1">
        <w:r w:rsidRPr="008B3593">
          <w:t>периода</w:t>
        </w:r>
      </w:hyperlink>
      <w:r w:rsidRPr="008B3593">
        <w:t xml:space="preserve"> по налогу на имущество физических лиц.</w:t>
      </w:r>
    </w:p>
    <w:p w:rsidR="00961314" w:rsidRPr="008B3593" w:rsidRDefault="00961314" w:rsidP="00961314"/>
    <w:p w:rsidR="005638D3" w:rsidRDefault="005638D3" w:rsidP="008162ED">
      <w:pPr>
        <w:ind w:firstLine="0"/>
        <w:rPr>
          <w:szCs w:val="28"/>
        </w:rPr>
      </w:pPr>
    </w:p>
    <w:p w:rsidR="008162ED" w:rsidRDefault="008162ED" w:rsidP="008162ED">
      <w:pPr>
        <w:ind w:firstLine="0"/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8162ED" w:rsidTr="002E0CA6">
        <w:tc>
          <w:tcPr>
            <w:tcW w:w="7016" w:type="dxa"/>
          </w:tcPr>
          <w:p w:rsidR="008162ED" w:rsidRDefault="008162ED" w:rsidP="002E0CA6">
            <w:pPr>
              <w:ind w:firstLine="0"/>
              <w:rPr>
                <w:b/>
              </w:rPr>
            </w:pPr>
            <w:r>
              <w:rPr>
                <w:b/>
                <w:noProof w:val="0"/>
              </w:rPr>
              <w:t>Заместитель г</w:t>
            </w:r>
            <w:r w:rsidRPr="00987CDB">
              <w:rPr>
                <w:b/>
                <w:noProof w:val="0"/>
              </w:rPr>
              <w:t>лав</w:t>
            </w:r>
            <w:r>
              <w:rPr>
                <w:b/>
                <w:noProof w:val="0"/>
              </w:rPr>
              <w:t>ы</w:t>
            </w:r>
            <w:r w:rsidRPr="00987CDB">
              <w:rPr>
                <w:b/>
                <w:noProof w:val="0"/>
              </w:rPr>
              <w:t xml:space="preserve"> городского </w:t>
            </w:r>
          </w:p>
          <w:p w:rsidR="008162ED" w:rsidRDefault="008162ED" w:rsidP="002E0CA6">
            <w:pPr>
              <w:ind w:firstLine="0"/>
              <w:rPr>
                <w:b/>
              </w:rPr>
            </w:pPr>
            <w:r w:rsidRPr="00987CDB">
              <w:rPr>
                <w:b/>
                <w:noProof w:val="0"/>
              </w:rPr>
              <w:t>округа ЗАТО Светлый</w:t>
            </w:r>
            <w:r>
              <w:rPr>
                <w:b/>
                <w:noProof w:val="0"/>
              </w:rPr>
              <w:t>,</w:t>
            </w:r>
            <w:r w:rsidRPr="002727AA">
              <w:rPr>
                <w:b/>
              </w:rPr>
              <w:t xml:space="preserve"> </w:t>
            </w:r>
          </w:p>
          <w:p w:rsidR="008162ED" w:rsidRDefault="008162ED" w:rsidP="002E0CA6">
            <w:pPr>
              <w:ind w:firstLine="0"/>
              <w:rPr>
                <w:b/>
              </w:rPr>
            </w:pPr>
            <w:r>
              <w:rPr>
                <w:b/>
              </w:rPr>
              <w:t>п</w:t>
            </w:r>
            <w:r w:rsidRPr="002727AA">
              <w:rPr>
                <w:b/>
              </w:rPr>
              <w:t xml:space="preserve">редседатель Муниципального собрания </w:t>
            </w:r>
          </w:p>
          <w:p w:rsidR="008162ED" w:rsidRPr="002727AA" w:rsidRDefault="008162ED" w:rsidP="002E0CA6">
            <w:pPr>
              <w:ind w:firstLine="0"/>
              <w:rPr>
                <w:b/>
              </w:rPr>
            </w:pPr>
            <w:r w:rsidRPr="002727AA">
              <w:rPr>
                <w:b/>
              </w:rPr>
              <w:t>городского</w:t>
            </w:r>
            <w:r>
              <w:rPr>
                <w:b/>
              </w:rPr>
              <w:t xml:space="preserve"> </w:t>
            </w:r>
            <w:r w:rsidRPr="002727AA">
              <w:rPr>
                <w:b/>
              </w:rPr>
              <w:t>округа ЗАТО Светлый</w:t>
            </w:r>
            <w:r w:rsidR="0072029B">
              <w:rPr>
                <w:b/>
              </w:rPr>
              <w:t xml:space="preserve">                подпись</w:t>
            </w:r>
          </w:p>
        </w:tc>
        <w:tc>
          <w:tcPr>
            <w:tcW w:w="2268" w:type="dxa"/>
          </w:tcPr>
          <w:p w:rsidR="008162ED" w:rsidRDefault="008162ED" w:rsidP="002E0CA6">
            <w:pPr>
              <w:ind w:firstLine="0"/>
              <w:jc w:val="right"/>
              <w:rPr>
                <w:b/>
              </w:rPr>
            </w:pPr>
          </w:p>
          <w:p w:rsidR="008162ED" w:rsidRDefault="008162ED" w:rsidP="002E0CA6">
            <w:pPr>
              <w:ind w:firstLine="0"/>
              <w:jc w:val="right"/>
              <w:rPr>
                <w:b/>
              </w:rPr>
            </w:pPr>
          </w:p>
          <w:p w:rsidR="008162ED" w:rsidRDefault="008162ED" w:rsidP="002E0CA6">
            <w:pPr>
              <w:ind w:firstLine="0"/>
              <w:jc w:val="right"/>
              <w:rPr>
                <w:b/>
              </w:rPr>
            </w:pPr>
          </w:p>
          <w:p w:rsidR="008162ED" w:rsidRPr="002727AA" w:rsidRDefault="008162ED" w:rsidP="002E0CA6">
            <w:pPr>
              <w:ind w:firstLine="0"/>
              <w:jc w:val="right"/>
              <w:rPr>
                <w:b/>
              </w:rPr>
            </w:pPr>
            <w:r w:rsidRPr="002727AA">
              <w:rPr>
                <w:b/>
              </w:rPr>
              <w:t>О.В. Яговкина</w:t>
            </w:r>
          </w:p>
        </w:tc>
      </w:tr>
      <w:tr w:rsidR="00AC0D56" w:rsidTr="002E0CA6">
        <w:tc>
          <w:tcPr>
            <w:tcW w:w="7016" w:type="dxa"/>
          </w:tcPr>
          <w:p w:rsidR="00AC0D56" w:rsidRDefault="00AC0D56" w:rsidP="002E0CA6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AC0D56" w:rsidRDefault="00AC0D56" w:rsidP="002E0CA6">
            <w:pPr>
              <w:ind w:firstLine="0"/>
              <w:jc w:val="right"/>
              <w:rPr>
                <w:b/>
              </w:rPr>
            </w:pPr>
          </w:p>
        </w:tc>
      </w:tr>
      <w:tr w:rsidR="00AC0D56" w:rsidTr="002E0CA6">
        <w:tc>
          <w:tcPr>
            <w:tcW w:w="7016" w:type="dxa"/>
          </w:tcPr>
          <w:p w:rsidR="00AC0D56" w:rsidRPr="00AC0D56" w:rsidRDefault="00961314" w:rsidP="00E5668C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</w:t>
            </w:r>
            <w:r w:rsidR="00E5668C">
              <w:rPr>
                <w:noProof w:val="0"/>
              </w:rPr>
              <w:t>2</w:t>
            </w:r>
            <w:r w:rsidR="00AC0D56" w:rsidRPr="00AC0D56">
              <w:rPr>
                <w:noProof w:val="0"/>
              </w:rPr>
              <w:t xml:space="preserve"> ноября 2016 года</w:t>
            </w:r>
          </w:p>
        </w:tc>
        <w:tc>
          <w:tcPr>
            <w:tcW w:w="2268" w:type="dxa"/>
          </w:tcPr>
          <w:p w:rsidR="00AC0D56" w:rsidRDefault="00AC0D56" w:rsidP="002E0CA6">
            <w:pPr>
              <w:ind w:firstLine="0"/>
              <w:jc w:val="right"/>
              <w:rPr>
                <w:b/>
              </w:rPr>
            </w:pPr>
          </w:p>
        </w:tc>
      </w:tr>
    </w:tbl>
    <w:p w:rsidR="00BB171F" w:rsidRDefault="00BB171F" w:rsidP="002E4911">
      <w:pPr>
        <w:autoSpaceDE w:val="0"/>
        <w:autoSpaceDN w:val="0"/>
        <w:adjustRightInd w:val="0"/>
        <w:ind w:firstLine="0"/>
        <w:rPr>
          <w:szCs w:val="28"/>
        </w:rPr>
      </w:pPr>
    </w:p>
    <w:sectPr w:rsidR="00BB171F" w:rsidSect="0072029B">
      <w:headerReference w:type="even" r:id="rId13"/>
      <w:headerReference w:type="first" r:id="rId14"/>
      <w:pgSz w:w="11906" w:h="16838"/>
      <w:pgMar w:top="680" w:right="680" w:bottom="28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ABF" w:rsidRDefault="000A3ABF">
      <w:r>
        <w:separator/>
      </w:r>
    </w:p>
  </w:endnote>
  <w:endnote w:type="continuationSeparator" w:id="1">
    <w:p w:rsidR="000A3ABF" w:rsidRDefault="000A3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ABF" w:rsidRDefault="000A3ABF">
      <w:r>
        <w:separator/>
      </w:r>
    </w:p>
  </w:footnote>
  <w:footnote w:type="continuationSeparator" w:id="1">
    <w:p w:rsidR="000A3ABF" w:rsidRDefault="000A3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DF47A6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961314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96131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22</w:t>
          </w:r>
          <w:r w:rsidR="00955B7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но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ября 2016 года № </w:t>
          </w:r>
          <w:r w:rsidR="0096131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6</w:t>
          </w:r>
          <w:r w:rsidR="00955B7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</w:t>
          </w:r>
          <w:r w:rsidR="005133E2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27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4018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560A"/>
    <w:rsid w:val="00036D26"/>
    <w:rsid w:val="0003722B"/>
    <w:rsid w:val="00040EE6"/>
    <w:rsid w:val="00045983"/>
    <w:rsid w:val="0005024C"/>
    <w:rsid w:val="00050D44"/>
    <w:rsid w:val="0005288A"/>
    <w:rsid w:val="00055950"/>
    <w:rsid w:val="00064151"/>
    <w:rsid w:val="00071C2C"/>
    <w:rsid w:val="00083333"/>
    <w:rsid w:val="000915E6"/>
    <w:rsid w:val="00096421"/>
    <w:rsid w:val="000A3ABF"/>
    <w:rsid w:val="000B073B"/>
    <w:rsid w:val="000B0A37"/>
    <w:rsid w:val="000C0BC2"/>
    <w:rsid w:val="000C4020"/>
    <w:rsid w:val="000D0D6E"/>
    <w:rsid w:val="000D4673"/>
    <w:rsid w:val="000E60F4"/>
    <w:rsid w:val="000F1BF1"/>
    <w:rsid w:val="000F6269"/>
    <w:rsid w:val="00105E55"/>
    <w:rsid w:val="001133D7"/>
    <w:rsid w:val="00113D12"/>
    <w:rsid w:val="00146656"/>
    <w:rsid w:val="001564BB"/>
    <w:rsid w:val="001605D2"/>
    <w:rsid w:val="00163D2D"/>
    <w:rsid w:val="00175898"/>
    <w:rsid w:val="00181BD2"/>
    <w:rsid w:val="0019182C"/>
    <w:rsid w:val="00195DCE"/>
    <w:rsid w:val="00197127"/>
    <w:rsid w:val="001A7753"/>
    <w:rsid w:val="001B0092"/>
    <w:rsid w:val="001B09A2"/>
    <w:rsid w:val="001B45CF"/>
    <w:rsid w:val="001B666D"/>
    <w:rsid w:val="001C0176"/>
    <w:rsid w:val="001C0513"/>
    <w:rsid w:val="001C1263"/>
    <w:rsid w:val="001D5885"/>
    <w:rsid w:val="001F4AB0"/>
    <w:rsid w:val="00201D26"/>
    <w:rsid w:val="0020230F"/>
    <w:rsid w:val="00204912"/>
    <w:rsid w:val="002263C2"/>
    <w:rsid w:val="00230A42"/>
    <w:rsid w:val="0023702E"/>
    <w:rsid w:val="002414F1"/>
    <w:rsid w:val="00247A67"/>
    <w:rsid w:val="002600D0"/>
    <w:rsid w:val="0027125A"/>
    <w:rsid w:val="002727AA"/>
    <w:rsid w:val="002752F9"/>
    <w:rsid w:val="00276621"/>
    <w:rsid w:val="00276894"/>
    <w:rsid w:val="00277E52"/>
    <w:rsid w:val="002940FA"/>
    <w:rsid w:val="00294D3A"/>
    <w:rsid w:val="00295E17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31F6C"/>
    <w:rsid w:val="00337BB7"/>
    <w:rsid w:val="0034601E"/>
    <w:rsid w:val="00373B1A"/>
    <w:rsid w:val="00374D84"/>
    <w:rsid w:val="003761E5"/>
    <w:rsid w:val="0037748D"/>
    <w:rsid w:val="003819C5"/>
    <w:rsid w:val="00395BB4"/>
    <w:rsid w:val="003A01D7"/>
    <w:rsid w:val="003C2E62"/>
    <w:rsid w:val="003C5DF9"/>
    <w:rsid w:val="003D07C2"/>
    <w:rsid w:val="003D4BB0"/>
    <w:rsid w:val="003D6DA6"/>
    <w:rsid w:val="00401184"/>
    <w:rsid w:val="00422AF3"/>
    <w:rsid w:val="00422F87"/>
    <w:rsid w:val="0044085D"/>
    <w:rsid w:val="00452017"/>
    <w:rsid w:val="00460867"/>
    <w:rsid w:val="004739BA"/>
    <w:rsid w:val="004747BF"/>
    <w:rsid w:val="004821D1"/>
    <w:rsid w:val="00491601"/>
    <w:rsid w:val="004B2922"/>
    <w:rsid w:val="004B35C8"/>
    <w:rsid w:val="004B3AD8"/>
    <w:rsid w:val="004B798A"/>
    <w:rsid w:val="004C7A30"/>
    <w:rsid w:val="004F252F"/>
    <w:rsid w:val="004F48C8"/>
    <w:rsid w:val="004F6D75"/>
    <w:rsid w:val="005011E6"/>
    <w:rsid w:val="00503F1A"/>
    <w:rsid w:val="00507910"/>
    <w:rsid w:val="00510478"/>
    <w:rsid w:val="00512BC3"/>
    <w:rsid w:val="00512E03"/>
    <w:rsid w:val="005133E2"/>
    <w:rsid w:val="00535B89"/>
    <w:rsid w:val="00542E94"/>
    <w:rsid w:val="005528D8"/>
    <w:rsid w:val="005608FA"/>
    <w:rsid w:val="00561943"/>
    <w:rsid w:val="005638D3"/>
    <w:rsid w:val="00574610"/>
    <w:rsid w:val="00592A31"/>
    <w:rsid w:val="00597011"/>
    <w:rsid w:val="005A3F03"/>
    <w:rsid w:val="005C3D30"/>
    <w:rsid w:val="005C47A4"/>
    <w:rsid w:val="005C52B5"/>
    <w:rsid w:val="005E3738"/>
    <w:rsid w:val="005F2496"/>
    <w:rsid w:val="005F50BC"/>
    <w:rsid w:val="005F558A"/>
    <w:rsid w:val="005F5BD7"/>
    <w:rsid w:val="005F79A7"/>
    <w:rsid w:val="00605D0B"/>
    <w:rsid w:val="006065D5"/>
    <w:rsid w:val="006151D7"/>
    <w:rsid w:val="00625A05"/>
    <w:rsid w:val="00627980"/>
    <w:rsid w:val="00632E5D"/>
    <w:rsid w:val="00633E9D"/>
    <w:rsid w:val="00644646"/>
    <w:rsid w:val="00695FF0"/>
    <w:rsid w:val="006A2CFF"/>
    <w:rsid w:val="006A7BF9"/>
    <w:rsid w:val="006B0E7F"/>
    <w:rsid w:val="006C389B"/>
    <w:rsid w:val="006C5643"/>
    <w:rsid w:val="006D3603"/>
    <w:rsid w:val="006F5E84"/>
    <w:rsid w:val="00704C23"/>
    <w:rsid w:val="00714E65"/>
    <w:rsid w:val="00715B38"/>
    <w:rsid w:val="0072029B"/>
    <w:rsid w:val="00733C38"/>
    <w:rsid w:val="00737F8F"/>
    <w:rsid w:val="00740803"/>
    <w:rsid w:val="00755763"/>
    <w:rsid w:val="00770DB8"/>
    <w:rsid w:val="007712CE"/>
    <w:rsid w:val="00776136"/>
    <w:rsid w:val="00795C98"/>
    <w:rsid w:val="007A4568"/>
    <w:rsid w:val="007A57D7"/>
    <w:rsid w:val="007A65C5"/>
    <w:rsid w:val="007B1C66"/>
    <w:rsid w:val="007D1D21"/>
    <w:rsid w:val="007D5F27"/>
    <w:rsid w:val="007E2F5B"/>
    <w:rsid w:val="007F246E"/>
    <w:rsid w:val="008054AD"/>
    <w:rsid w:val="008162ED"/>
    <w:rsid w:val="00825FF5"/>
    <w:rsid w:val="008316EF"/>
    <w:rsid w:val="00833C49"/>
    <w:rsid w:val="008472BC"/>
    <w:rsid w:val="008523D6"/>
    <w:rsid w:val="00853906"/>
    <w:rsid w:val="00857410"/>
    <w:rsid w:val="008721AB"/>
    <w:rsid w:val="00884CBC"/>
    <w:rsid w:val="00892131"/>
    <w:rsid w:val="008959BF"/>
    <w:rsid w:val="008971A8"/>
    <w:rsid w:val="008A5078"/>
    <w:rsid w:val="008B0E67"/>
    <w:rsid w:val="008B6811"/>
    <w:rsid w:val="008B6E27"/>
    <w:rsid w:val="008C78AC"/>
    <w:rsid w:val="008D2A35"/>
    <w:rsid w:val="008D75C3"/>
    <w:rsid w:val="008E530B"/>
    <w:rsid w:val="008E56AD"/>
    <w:rsid w:val="008E6311"/>
    <w:rsid w:val="008F12CD"/>
    <w:rsid w:val="008F20EF"/>
    <w:rsid w:val="008F2845"/>
    <w:rsid w:val="008F7363"/>
    <w:rsid w:val="00916BDC"/>
    <w:rsid w:val="0092789C"/>
    <w:rsid w:val="00931CE1"/>
    <w:rsid w:val="009365E5"/>
    <w:rsid w:val="00942334"/>
    <w:rsid w:val="00950269"/>
    <w:rsid w:val="0095451B"/>
    <w:rsid w:val="00955A7B"/>
    <w:rsid w:val="00955B79"/>
    <w:rsid w:val="00956066"/>
    <w:rsid w:val="00960532"/>
    <w:rsid w:val="00961314"/>
    <w:rsid w:val="0097343B"/>
    <w:rsid w:val="0098031A"/>
    <w:rsid w:val="0098663B"/>
    <w:rsid w:val="00994727"/>
    <w:rsid w:val="009948D7"/>
    <w:rsid w:val="009958BB"/>
    <w:rsid w:val="009A31FE"/>
    <w:rsid w:val="009C1EC0"/>
    <w:rsid w:val="009E1D82"/>
    <w:rsid w:val="009E4A47"/>
    <w:rsid w:val="00A00C85"/>
    <w:rsid w:val="00A0198F"/>
    <w:rsid w:val="00A04406"/>
    <w:rsid w:val="00A05FD9"/>
    <w:rsid w:val="00A206D3"/>
    <w:rsid w:val="00A22380"/>
    <w:rsid w:val="00A46B7F"/>
    <w:rsid w:val="00A47A18"/>
    <w:rsid w:val="00A54018"/>
    <w:rsid w:val="00A61642"/>
    <w:rsid w:val="00A62C63"/>
    <w:rsid w:val="00A72B68"/>
    <w:rsid w:val="00A72EA8"/>
    <w:rsid w:val="00A739B5"/>
    <w:rsid w:val="00A8366C"/>
    <w:rsid w:val="00A858D9"/>
    <w:rsid w:val="00AA379A"/>
    <w:rsid w:val="00AA4F67"/>
    <w:rsid w:val="00AB02C9"/>
    <w:rsid w:val="00AB1B05"/>
    <w:rsid w:val="00AB568C"/>
    <w:rsid w:val="00AC0D56"/>
    <w:rsid w:val="00AC3DCB"/>
    <w:rsid w:val="00AD233D"/>
    <w:rsid w:val="00AD7936"/>
    <w:rsid w:val="00AE4C62"/>
    <w:rsid w:val="00AE5755"/>
    <w:rsid w:val="00AF2C0C"/>
    <w:rsid w:val="00B0563A"/>
    <w:rsid w:val="00B113AB"/>
    <w:rsid w:val="00B136BD"/>
    <w:rsid w:val="00B14108"/>
    <w:rsid w:val="00B5471A"/>
    <w:rsid w:val="00B701DE"/>
    <w:rsid w:val="00B75412"/>
    <w:rsid w:val="00B77F6D"/>
    <w:rsid w:val="00B867FD"/>
    <w:rsid w:val="00B91FDC"/>
    <w:rsid w:val="00B94F51"/>
    <w:rsid w:val="00BA2175"/>
    <w:rsid w:val="00BB171F"/>
    <w:rsid w:val="00BB4B1D"/>
    <w:rsid w:val="00BC03F2"/>
    <w:rsid w:val="00BC1098"/>
    <w:rsid w:val="00BD12B5"/>
    <w:rsid w:val="00BD505E"/>
    <w:rsid w:val="00BD62B7"/>
    <w:rsid w:val="00BF3F7B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48"/>
    <w:rsid w:val="00C462AF"/>
    <w:rsid w:val="00C52169"/>
    <w:rsid w:val="00C706F7"/>
    <w:rsid w:val="00C868C2"/>
    <w:rsid w:val="00C91577"/>
    <w:rsid w:val="00C92529"/>
    <w:rsid w:val="00CA3693"/>
    <w:rsid w:val="00CA5E55"/>
    <w:rsid w:val="00CC403A"/>
    <w:rsid w:val="00CD1195"/>
    <w:rsid w:val="00CD3DB6"/>
    <w:rsid w:val="00CE64CF"/>
    <w:rsid w:val="00CE7546"/>
    <w:rsid w:val="00CF168C"/>
    <w:rsid w:val="00CF5465"/>
    <w:rsid w:val="00D01D52"/>
    <w:rsid w:val="00D058F0"/>
    <w:rsid w:val="00D07542"/>
    <w:rsid w:val="00D10125"/>
    <w:rsid w:val="00D10EE1"/>
    <w:rsid w:val="00D15D56"/>
    <w:rsid w:val="00D236D0"/>
    <w:rsid w:val="00D45468"/>
    <w:rsid w:val="00D4559B"/>
    <w:rsid w:val="00D477CE"/>
    <w:rsid w:val="00D62E0F"/>
    <w:rsid w:val="00D726E7"/>
    <w:rsid w:val="00D74128"/>
    <w:rsid w:val="00D8288D"/>
    <w:rsid w:val="00D838CC"/>
    <w:rsid w:val="00DA5057"/>
    <w:rsid w:val="00DA5DAE"/>
    <w:rsid w:val="00DA7321"/>
    <w:rsid w:val="00DB03F4"/>
    <w:rsid w:val="00DB2262"/>
    <w:rsid w:val="00DC6859"/>
    <w:rsid w:val="00DD3255"/>
    <w:rsid w:val="00DE1006"/>
    <w:rsid w:val="00DE66D0"/>
    <w:rsid w:val="00DE7433"/>
    <w:rsid w:val="00DF47A6"/>
    <w:rsid w:val="00E14B90"/>
    <w:rsid w:val="00E15068"/>
    <w:rsid w:val="00E16544"/>
    <w:rsid w:val="00E1789F"/>
    <w:rsid w:val="00E25BCC"/>
    <w:rsid w:val="00E30B35"/>
    <w:rsid w:val="00E33E1D"/>
    <w:rsid w:val="00E560BA"/>
    <w:rsid w:val="00E5668C"/>
    <w:rsid w:val="00E66041"/>
    <w:rsid w:val="00E957E9"/>
    <w:rsid w:val="00EB7AC3"/>
    <w:rsid w:val="00EC10FA"/>
    <w:rsid w:val="00EC6261"/>
    <w:rsid w:val="00EC7000"/>
    <w:rsid w:val="00ED15EB"/>
    <w:rsid w:val="00EE7C3C"/>
    <w:rsid w:val="00F00EDA"/>
    <w:rsid w:val="00F01668"/>
    <w:rsid w:val="00F13139"/>
    <w:rsid w:val="00F42279"/>
    <w:rsid w:val="00F4433F"/>
    <w:rsid w:val="00F45AD3"/>
    <w:rsid w:val="00F61A5F"/>
    <w:rsid w:val="00F61BDE"/>
    <w:rsid w:val="00F722A9"/>
    <w:rsid w:val="00FA6E6A"/>
    <w:rsid w:val="00FB123C"/>
    <w:rsid w:val="00FB3811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4E6A23A5520BE2DBE4DB16B1E9B2DA2F96F20B686322FA3020D1D6E0ED59AE252317CD80A1Y8mD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FED7DEB0D54F3B5945A53C66E4565022FA55B3500CDE76AF1B2BF9D10746E54C1785CF00R3K4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7C94749654BED88875199A8034C3D7AB54FA2929902EFA93BF39AE58C4A85C42F6384D40E391rEmF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37C94749654BED88875199A8034C3D7AB54FA2929902EFA93BF39AE58C4A85C42F6384D40E391rEm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4E6A23A5520BE2DBE4DB16B1E9B2DA2F96F20B686322FA3020D1D6E0ED59AE252317CD85A6Y8m0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29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5480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16</cp:revision>
  <cp:lastPrinted>2016-11-23T06:48:00Z</cp:lastPrinted>
  <dcterms:created xsi:type="dcterms:W3CDTF">2016-10-25T15:58:00Z</dcterms:created>
  <dcterms:modified xsi:type="dcterms:W3CDTF">2016-11-23T06:50:00Z</dcterms:modified>
</cp:coreProperties>
</file>