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>
      <w:pPr>
        <w:jc w:val="center"/>
      </w:pPr>
      <w:r>
        <w:rPr>
          <w:b/>
          <w:bCs/>
          <w:sz w:val="40"/>
          <w:szCs w:val="40"/>
        </w:rPr>
        <w:t>Годовой отчет</w:t>
      </w:r>
    </w:p>
    <w:p w:rsidR="00BD60D0" w:rsidRDefault="00BD60D0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о реализации муниципальной программы</w:t>
      </w:r>
    </w:p>
    <w:p w:rsidR="00BD60D0" w:rsidRDefault="00BD60D0">
      <w:pPr>
        <w:ind w:firstLine="0"/>
        <w:jc w:val="center"/>
      </w:pPr>
      <w:r>
        <w:rPr>
          <w:sz w:val="40"/>
          <w:szCs w:val="40"/>
        </w:rPr>
        <w:t xml:space="preserve">«Развитие инженерной инфраструктуры </w:t>
      </w:r>
    </w:p>
    <w:p w:rsidR="00BD60D0" w:rsidRDefault="00BD60D0">
      <w:pPr>
        <w:ind w:firstLine="0"/>
        <w:jc w:val="center"/>
      </w:pPr>
      <w:r>
        <w:rPr>
          <w:sz w:val="40"/>
          <w:szCs w:val="40"/>
        </w:rPr>
        <w:t xml:space="preserve">городского округа ЗАТО Светлый» на 2023 – 2027 годы </w:t>
      </w:r>
    </w:p>
    <w:p w:rsidR="00BD60D0" w:rsidRDefault="00BD60D0">
      <w:pPr>
        <w:ind w:firstLine="0"/>
        <w:jc w:val="center"/>
      </w:pPr>
      <w:r>
        <w:rPr>
          <w:sz w:val="40"/>
          <w:szCs w:val="40"/>
        </w:rPr>
        <w:t>по состоянию на 01 января 2024 года.</w:t>
      </w:r>
    </w:p>
    <w:p w:rsidR="00BD60D0" w:rsidRDefault="00BD60D0">
      <w:pPr>
        <w:rPr>
          <w:sz w:val="40"/>
          <w:szCs w:val="40"/>
        </w:rPr>
      </w:pPr>
    </w:p>
    <w:p w:rsidR="00BD60D0" w:rsidRDefault="00BD60D0">
      <w:pPr>
        <w:rPr>
          <w:sz w:val="40"/>
          <w:szCs w:val="40"/>
        </w:rPr>
      </w:pPr>
    </w:p>
    <w:p w:rsidR="00BD60D0" w:rsidRDefault="00BD60D0">
      <w:pPr>
        <w:jc w:val="right"/>
      </w:pPr>
    </w:p>
    <w:p w:rsidR="00BD60D0" w:rsidRDefault="00BD60D0"/>
    <w:p w:rsidR="00BD60D0" w:rsidRDefault="00BD60D0"/>
    <w:p w:rsidR="00BD60D0" w:rsidRDefault="00BD60D0"/>
    <w:p w:rsidR="00BD60D0" w:rsidRDefault="00BD60D0"/>
    <w:p w:rsidR="00BD60D0" w:rsidRDefault="00BD60D0"/>
    <w:p w:rsidR="00BD60D0" w:rsidRDefault="00BD60D0">
      <w:pPr>
        <w:sectPr w:rsidR="00BD60D0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BD60D0" w:rsidRDefault="00BD60D0">
      <w:pPr>
        <w:sectPr w:rsidR="00BD60D0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«Развитие инженерной инфраструктуры в городском округе ЗАТО Светлый» на 2023 – 2027 годы составлен по формам согласно приложениям 6,7,8,9 вышеназванного постановления.</w:t>
      </w:r>
    </w:p>
    <w:p w:rsidR="00BD60D0" w:rsidRDefault="00BD60D0">
      <w:pPr>
        <w:ind w:firstLine="0"/>
      </w:pP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BD60D0">
        <w:tc>
          <w:tcPr>
            <w:tcW w:w="8612" w:type="dxa"/>
          </w:tcPr>
          <w:p w:rsidR="00BD60D0" w:rsidRDefault="00BD60D0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:rsidR="00BD60D0" w:rsidRDefault="00BD60D0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 Порядку принятия решений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 реализации муниципальных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BD60D0" w:rsidRDefault="00BD60D0">
      <w:pPr>
        <w:ind w:firstLine="0"/>
      </w:pPr>
    </w:p>
    <w:p w:rsidR="00BD60D0" w:rsidRDefault="00BD60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BD60D0" w:rsidRDefault="00BD60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BD60D0" w:rsidRDefault="00BD60D0">
      <w:pPr>
        <w:ind w:firstLine="0"/>
        <w:jc w:val="center"/>
      </w:pPr>
      <w:r>
        <w:rPr>
          <w:b/>
          <w:bCs/>
          <w:sz w:val="24"/>
          <w:szCs w:val="24"/>
          <w:u w:val="single"/>
        </w:rPr>
        <w:t>«Развитие инженерной инфраструктуры городского округа ЗАТО Светлый» на 2023 – 2027 годы</w:t>
      </w:r>
    </w:p>
    <w:p w:rsidR="00BD60D0" w:rsidRDefault="00BD60D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BD60D0" w:rsidRDefault="00BD60D0">
      <w:pPr>
        <w:ind w:firstLine="0"/>
        <w:jc w:val="center"/>
      </w:pPr>
      <w:r>
        <w:rPr>
          <w:sz w:val="24"/>
          <w:szCs w:val="24"/>
          <w:u w:val="single"/>
        </w:rPr>
        <w:t>за период январь – декабрь 2023 года</w:t>
      </w:r>
    </w:p>
    <w:p w:rsidR="00BD60D0" w:rsidRDefault="00BD60D0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961"/>
        <w:gridCol w:w="1275"/>
        <w:gridCol w:w="1843"/>
        <w:gridCol w:w="1560"/>
        <w:gridCol w:w="1843"/>
        <w:gridCol w:w="3432"/>
      </w:tblGrid>
      <w:tr w:rsidR="00BD60D0">
        <w:trPr>
          <w:trHeight w:val="192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Обоснование отклонений значений показателя на конец  отчетного года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</w:tr>
      <w:tr w:rsidR="00BD60D0">
        <w:trPr>
          <w:trHeight w:val="775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год, предшествующий отчетному&lt;2022&gt;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установленные на 2023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 достигнутые за отчетный период 2023года</w:t>
            </w: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BD60D0">
        <w:trPr>
          <w:trHeight w:val="1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BD60D0">
        <w:trPr>
          <w:trHeight w:val="269"/>
        </w:trPr>
        <w:tc>
          <w:tcPr>
            <w:tcW w:w="15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BD60D0">
        <w:trPr>
          <w:trHeight w:val="436"/>
        </w:trPr>
        <w:tc>
          <w:tcPr>
            <w:tcW w:w="154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 «Капитальный ремонт объектов инженерной инфраструктуры»</w:t>
            </w:r>
          </w:p>
        </w:tc>
      </w:tr>
      <w:tr w:rsidR="00BD60D0">
        <w:trPr>
          <w:trHeight w:val="69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1.1 Доля отремонтированных участков теплоснабжения от общей протяженности в год (36,01 км.)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По улице Коваленко заменён участок трубы (190 м) исходя из фактической потребности</w:t>
            </w:r>
          </w:p>
        </w:tc>
      </w:tr>
      <w:tr w:rsidR="00BD60D0">
        <w:tblPrEx>
          <w:jc w:val="center"/>
        </w:tblPrEx>
        <w:trPr>
          <w:trHeight w:val="69"/>
          <w:tblHeader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BD60D0">
        <w:tblPrEx>
          <w:jc w:val="center"/>
        </w:tblPrEx>
        <w:trPr>
          <w:trHeight w:val="75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1.3 Доля отремонтированных участков сети водоснабжения от общей протяженности (19,5)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1,3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участка сети по ул. Кузнецова</w:t>
            </w:r>
          </w:p>
        </w:tc>
      </w:tr>
      <w:tr w:rsidR="00BD60D0">
        <w:tblPrEx>
          <w:jc w:val="center"/>
        </w:tblPrEx>
        <w:trPr>
          <w:trHeight w:val="67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1.4 Доля отремонтированных участков водоотведения от общего количества в год (15,7км.)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Замена участка сети по ул. Таманской</w:t>
            </w:r>
          </w:p>
        </w:tc>
      </w:tr>
      <w:tr w:rsidR="00BD60D0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1.5 Доля отремонтированных (замененных) участков электрохозяйства от общей протяженности в год (46 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1,5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Замена резервного кабеля на котельной</w:t>
            </w:r>
          </w:p>
        </w:tc>
      </w:tr>
      <w:tr w:rsidR="00BD60D0">
        <w:tblPrEx>
          <w:jc w:val="center"/>
        </w:tblPrEx>
        <w:trPr>
          <w:trHeight w:val="69"/>
          <w:jc w:val="center"/>
        </w:trPr>
        <w:tc>
          <w:tcPr>
            <w:tcW w:w="1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2.1 «Реконструкция объектов инженерной инфраструктуры»</w:t>
            </w:r>
          </w:p>
        </w:tc>
      </w:tr>
      <w:tr w:rsidR="00BD60D0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left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2.1.3 Реконструкция объектов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Pr="00291C03" w:rsidRDefault="00BD60D0">
            <w:pPr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Отклонений нет</w:t>
            </w:r>
          </w:p>
        </w:tc>
      </w:tr>
      <w:tr w:rsidR="00BD60D0">
        <w:tblPrEx>
          <w:jc w:val="center"/>
        </w:tblPrEx>
        <w:trPr>
          <w:trHeight w:val="69"/>
          <w:jc w:val="center"/>
        </w:trPr>
        <w:tc>
          <w:tcPr>
            <w:tcW w:w="15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2"/>
                <w:szCs w:val="22"/>
                <w:shd w:val="clear" w:color="auto" w:fill="FFFFFF"/>
              </w:rPr>
              <w:t>Основное мероприятие 3. «Иные программные мероприятия»</w:t>
            </w:r>
          </w:p>
        </w:tc>
      </w:tr>
      <w:tr w:rsidR="00BD60D0">
        <w:tblPrEx>
          <w:jc w:val="center"/>
        </w:tblPrEx>
        <w:trPr>
          <w:trHeight w:val="6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left="33" w:hanging="33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3.1 Приобретение материально технических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Default="00BD60D0">
            <w:pPr>
              <w:widowControl w:val="0"/>
              <w:ind w:hanging="33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Кол-во комплектов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D0" w:rsidRPr="00291C03" w:rsidRDefault="00BD60D0">
            <w:pPr>
              <w:widowControl w:val="0"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33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2"/>
                <w:szCs w:val="22"/>
              </w:rPr>
            </w:pPr>
            <w:r>
              <w:rPr>
                <w:rFonts w:ascii="PT Astra Serif;Times New Roman" w:hAnsi="PT Astra Serif;Times New Roman" w:cs="PT Astra Serif;Times New Roman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Pr="00291C03" w:rsidRDefault="00BD60D0">
            <w:pPr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Отклонений нет</w:t>
            </w:r>
          </w:p>
        </w:tc>
      </w:tr>
    </w:tbl>
    <w:p w:rsidR="00BD60D0" w:rsidRDefault="00BD60D0">
      <w:pPr>
        <w:sectPr w:rsidR="00BD60D0">
          <w:headerReference w:type="default" r:id="rId8"/>
          <w:pgSz w:w="16838" w:h="11906" w:orient="landscape"/>
          <w:pgMar w:top="766" w:right="820" w:bottom="426" w:left="1134" w:header="709" w:footer="0" w:gutter="0"/>
          <w:cols w:space="720"/>
          <w:formProt w:val="0"/>
          <w:docGrid w:linePitch="381"/>
        </w:sectPr>
      </w:pPr>
    </w:p>
    <w:tbl>
      <w:tblPr>
        <w:tblW w:w="15413" w:type="dxa"/>
        <w:tblInd w:w="-106" w:type="dxa"/>
        <w:tblLayout w:type="fixed"/>
        <w:tblLook w:val="0000"/>
      </w:tblPr>
      <w:tblGrid>
        <w:gridCol w:w="8385"/>
        <w:gridCol w:w="7028"/>
      </w:tblGrid>
      <w:tr w:rsidR="00BD60D0">
        <w:trPr>
          <w:trHeight w:val="1755"/>
        </w:trPr>
        <w:tc>
          <w:tcPr>
            <w:tcW w:w="8384" w:type="dxa"/>
          </w:tcPr>
          <w:p w:rsidR="00BD60D0" w:rsidRDefault="00BD60D0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8" w:type="dxa"/>
          </w:tcPr>
          <w:p w:rsidR="00BD60D0" w:rsidRDefault="00BD60D0">
            <w:pPr>
              <w:widowControl w:val="0"/>
              <w:ind w:firstLine="0"/>
              <w:jc w:val="center"/>
              <w:outlineLvl w:val="0"/>
            </w:pPr>
            <w:r>
              <w:rPr>
                <w:sz w:val="24"/>
                <w:szCs w:val="24"/>
              </w:rPr>
              <w:t>Приложение № 7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BD60D0" w:rsidRDefault="00BD60D0">
      <w:pPr>
        <w:pStyle w:val="NoSpacing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60D0" w:rsidRDefault="00BD60D0">
      <w:pPr>
        <w:ind w:firstLine="14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BD60D0" w:rsidRDefault="00BD60D0">
      <w:pPr>
        <w:ind w:firstLine="14"/>
        <w:jc w:val="center"/>
        <w:rPr>
          <w:b/>
          <w:bCs/>
        </w:rPr>
      </w:pPr>
      <w:r>
        <w:rPr>
          <w:b/>
          <w:bCs/>
        </w:rPr>
        <w:t>о степени выполнения мероприятий муниципальной программы (подпрограмм)</w:t>
      </w:r>
    </w:p>
    <w:p w:rsidR="00BD60D0" w:rsidRDefault="00BD60D0">
      <w:pPr>
        <w:ind w:firstLine="14"/>
        <w:jc w:val="center"/>
      </w:pPr>
      <w:r>
        <w:t>«Развитие инженерной инфраструктуры в городском округе ЗАТО Светлый»</w:t>
      </w:r>
    </w:p>
    <w:p w:rsidR="00BD60D0" w:rsidRDefault="00BD60D0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BD60D0" w:rsidRDefault="00BD60D0">
      <w:pPr>
        <w:ind w:firstLine="14"/>
        <w:jc w:val="center"/>
        <w:rPr>
          <w:sz w:val="24"/>
          <w:szCs w:val="24"/>
        </w:rPr>
      </w:pPr>
      <w:r>
        <w:rPr>
          <w:sz w:val="24"/>
          <w:szCs w:val="24"/>
        </w:rPr>
        <w:t>за 2023 год</w:t>
      </w:r>
    </w:p>
    <w:p w:rsidR="00BD60D0" w:rsidRDefault="00BD60D0">
      <w:pPr>
        <w:ind w:firstLine="14"/>
        <w:jc w:val="center"/>
        <w:rPr>
          <w:sz w:val="20"/>
          <w:szCs w:val="20"/>
        </w:rPr>
      </w:pPr>
    </w:p>
    <w:tbl>
      <w:tblPr>
        <w:tblW w:w="1537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68"/>
        <w:gridCol w:w="1985"/>
        <w:gridCol w:w="1278"/>
        <w:gridCol w:w="1276"/>
        <w:gridCol w:w="1276"/>
        <w:gridCol w:w="1273"/>
        <w:gridCol w:w="1988"/>
        <w:gridCol w:w="1918"/>
        <w:gridCol w:w="1245"/>
      </w:tblGrid>
      <w:tr w:rsidR="00BD60D0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  <w:r>
              <w:rPr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46" w:right="-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Результат, показатели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 реализациимероприя-тия&lt;*&gt;</w:t>
            </w:r>
          </w:p>
        </w:tc>
      </w:tr>
      <w:tr w:rsidR="00BD60D0">
        <w:trPr>
          <w:trHeight w:val="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  <w:r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достигнутые   </w:t>
            </w:r>
            <w:r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60D0">
        <w:trPr>
          <w:trHeight w:val="284"/>
        </w:trPr>
        <w:tc>
          <w:tcPr>
            <w:tcW w:w="15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BD60D0">
        <w:trPr>
          <w:trHeight w:val="284"/>
        </w:trPr>
        <w:tc>
          <w:tcPr>
            <w:tcW w:w="15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 «Капитальный ремонт объектов инженерной инфраструктуры»</w:t>
            </w:r>
          </w:p>
        </w:tc>
      </w:tr>
      <w:tr w:rsidR="00BD60D0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комфортными условиями для проживания. Создание условий для приведения инженерной инфраструктуры в соответствие со стандартами качества, обеспечивающими условия проживания, создание условий для обеспечения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>Мероприятия перенесены на 2024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 xml:space="preserve">Выполнены работы по замене деаэратора котлового, замена двух бойлеров вертикальных, двух бойлеров горизонтальных, насоса питательного, трубопроводной части и запорной арматуры, нанесение теплоизоляционной краски (Корумд). </w:t>
            </w:r>
            <w:r>
              <w:rPr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Мероприятие 1.3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Капитальный ремонт сети водоснабжения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Выполнено в полном объеме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Мероприятие 1.4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Капитальный ремонт сети  водоотведения (канализации)5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МУ «Управление муниципальным хозяйством»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Выполнено в полном объеме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7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75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электрохозяйства (силовая кабельная сеть)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445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«Реконструкция объектов инженерной инфраструктуры»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60D0">
        <w:trPr>
          <w:trHeight w:val="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Показатель не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выполнен, так как при подготовке технического задания возникли разногласия по техническим вопросам проекта; работы по корректировке проекта реконструкции котельной перенесены на 2024 год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0D0">
        <w:trPr>
          <w:trHeight w:val="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;Times New Roman" w:hAnsi="PT Astra Serif;Times New Roman" w:cs="PT Astra Serif;Times New Roman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sz w:val="20"/>
                <w:szCs w:val="20"/>
              </w:rPr>
              <w:t>Корректировка проекта 2.2.1 муниципальной котельной городского округа ЗАТО Светлый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57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57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57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57"/>
              <w:jc w:val="center"/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</w:pPr>
            <w:r>
              <w:rPr>
                <w:rFonts w:ascii="PT Astra Serif;Times New Roman" w:hAnsi="PT Astra Serif;Times New Roman" w:cs="PT Astra Serif;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60D0">
        <w:trPr>
          <w:trHeight w:val="7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2.2 «Строительство объектов инженерной инфраструктуры»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60D0">
        <w:trPr>
          <w:trHeight w:val="7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 «Иные программные мероприятия»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D60D0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3.1Прочие закупки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Приобретены скважинные насосы. Выполнено в полном объеме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D0" w:rsidRDefault="00BD60D0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BD60D0" w:rsidRDefault="00BD60D0">
      <w:pPr>
        <w:rPr>
          <w:sz w:val="22"/>
          <w:szCs w:val="22"/>
        </w:rPr>
        <w:sectPr w:rsidR="00BD60D0">
          <w:headerReference w:type="default" r:id="rId9"/>
          <w:pgSz w:w="16838" w:h="11906" w:orient="landscape"/>
          <w:pgMar w:top="851" w:right="395" w:bottom="567" w:left="1134" w:header="709" w:footer="0" w:gutter="0"/>
          <w:cols w:space="720"/>
          <w:formProt w:val="0"/>
          <w:docGrid w:linePitch="381"/>
        </w:sectPr>
      </w:pPr>
    </w:p>
    <w:tbl>
      <w:tblPr>
        <w:tblW w:w="14992" w:type="dxa"/>
        <w:tblInd w:w="-106" w:type="dxa"/>
        <w:tblLayout w:type="fixed"/>
        <w:tblLook w:val="0000"/>
      </w:tblPr>
      <w:tblGrid>
        <w:gridCol w:w="8048"/>
        <w:gridCol w:w="6944"/>
      </w:tblGrid>
      <w:tr w:rsidR="00BD60D0">
        <w:tc>
          <w:tcPr>
            <w:tcW w:w="8047" w:type="dxa"/>
          </w:tcPr>
          <w:p w:rsidR="00BD60D0" w:rsidRDefault="00BD60D0">
            <w:pPr>
              <w:widowControl w:val="0"/>
              <w:snapToGrid w:val="0"/>
              <w:jc w:val="right"/>
            </w:pPr>
          </w:p>
        </w:tc>
        <w:tc>
          <w:tcPr>
            <w:tcW w:w="6944" w:type="dxa"/>
          </w:tcPr>
          <w:p w:rsidR="00BD60D0" w:rsidRDefault="00BD60D0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BD60D0" w:rsidRDefault="00BD60D0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BD60D0" w:rsidRDefault="00BD60D0">
            <w:pPr>
              <w:widowControl w:val="0"/>
              <w:jc w:val="right"/>
            </w:pPr>
          </w:p>
        </w:tc>
      </w:tr>
    </w:tbl>
    <w:p w:rsidR="00BD60D0" w:rsidRDefault="00BD60D0">
      <w:pPr>
        <w:jc w:val="center"/>
      </w:pPr>
    </w:p>
    <w:p w:rsidR="00BD60D0" w:rsidRDefault="00BD60D0">
      <w:pPr>
        <w:jc w:val="center"/>
      </w:pPr>
      <w:r>
        <w:t>СВЕДЕНИЯ</w:t>
      </w:r>
    </w:p>
    <w:p w:rsidR="00BD60D0" w:rsidRDefault="00BD60D0">
      <w:pPr>
        <w:jc w:val="center"/>
      </w:pPr>
      <w:r>
        <w:t>о расходах на реализацию муниципальной программы</w:t>
      </w:r>
    </w:p>
    <w:p w:rsidR="00BD60D0" w:rsidRDefault="00BD60D0">
      <w:pPr>
        <w:ind w:firstLine="0"/>
        <w:jc w:val="center"/>
      </w:pPr>
      <w:r>
        <w:rPr>
          <w:u w:val="single"/>
        </w:rPr>
        <w:t>«Развитие инженерной инфраструктуры в городском округе ЗАТО Светлый» на 2023 – 2027 годы,</w:t>
      </w:r>
    </w:p>
    <w:p w:rsidR="00BD60D0" w:rsidRDefault="00BD60D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BD60D0" w:rsidRDefault="00BD60D0">
      <w:pPr>
        <w:jc w:val="center"/>
      </w:pPr>
      <w:r>
        <w:t>произведенных за 2023 год за счет соответствующих источников финансового обеспечения</w:t>
      </w:r>
    </w:p>
    <w:p w:rsidR="00BD60D0" w:rsidRDefault="00BD60D0">
      <w:pPr>
        <w:jc w:val="right"/>
      </w:pPr>
      <w:r>
        <w:t>(тыс. рублей)</w:t>
      </w:r>
    </w:p>
    <w:tbl>
      <w:tblPr>
        <w:tblW w:w="1509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"/>
        <w:gridCol w:w="2131"/>
        <w:gridCol w:w="1985"/>
        <w:gridCol w:w="2327"/>
        <w:gridCol w:w="1642"/>
        <w:gridCol w:w="1985"/>
        <w:gridCol w:w="1814"/>
        <w:gridCol w:w="1634"/>
        <w:gridCol w:w="1423"/>
      </w:tblGrid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pStyle w:val="a5"/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0" w:name="Par11"/>
            <w:bookmarkEnd w:id="0"/>
            <w:r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1" w:name="Par12"/>
            <w:bookmarkEnd w:id="1"/>
            <w:r>
              <w:rPr>
                <w:sz w:val="22"/>
                <w:szCs w:val="22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2" w:name="Par13"/>
            <w:bookmarkEnd w:id="2"/>
            <w:r>
              <w:rPr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color w:val="000000"/>
                  <w:sz w:val="22"/>
                  <w:szCs w:val="22"/>
                </w:rPr>
                <w:t>гр. 4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color w:val="000000"/>
                  <w:sz w:val="22"/>
                  <w:szCs w:val="22"/>
                </w:rPr>
                <w:t>гр. 5</w:t>
              </w:r>
            </w:hyperlink>
            <w:r>
              <w:rPr>
                <w:color w:val="000000"/>
                <w:sz w:val="22"/>
                <w:szCs w:val="22"/>
              </w:rPr>
              <w:t xml:space="preserve">) </w:t>
            </w:r>
            <w:hyperlink w:anchor="Par819">
              <w:r>
                <w:rPr>
                  <w:color w:val="000000"/>
                  <w:sz w:val="22"/>
                  <w:szCs w:val="22"/>
                </w:rPr>
                <w:t>&lt;**&gt;</w:t>
              </w:r>
            </w:hyperlink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инженерной инфраструктуры городского округа ЗАТО Светлый» на 2023 – 2027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33 434,3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33 434,4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17 502,4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52,35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24 788,1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24 788,2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9 249,6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37,31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8 646,2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8 646,2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8 252,8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95,45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Капитальный ремонт объектов теплоснабжения (участки тепловой сети)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3141,9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3 141,9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3 141,9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3141,9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3 141,9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3 141,9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1.3 Капитальный ремонт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сети водоснабжения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17 413,2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17 413,2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9 382,6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53,88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8 767,0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8 767,0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1 129,8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12,89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8 646,2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8 646,2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8 252,8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95,45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сети  водоотведения (канализации)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Капитальный ремонт объектов электрохозяйства (силовая кабельная сеть)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2 220,1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2 829,1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127,43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2 220,1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2 829,1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127,43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2.1.2 Реконструкция очистных сооружений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2.1.3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3.1</w:t>
            </w:r>
          </w:p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Прочие закупки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2 148,8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2 159,2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2 148,8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D60D0">
        <w:trPr>
          <w:trHeight w:val="20"/>
        </w:trPr>
        <w:tc>
          <w:tcPr>
            <w:tcW w:w="152" w:type="dxa"/>
          </w:tcPr>
          <w:p w:rsidR="00BD60D0" w:rsidRDefault="00BD60D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1"/>
                <w:szCs w:val="21"/>
              </w:rPr>
              <w:t>небюджетные источники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0D0" w:rsidRDefault="00BD60D0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D60D0" w:rsidRDefault="00BD60D0">
      <w:pPr>
        <w:ind w:firstLine="0"/>
        <w:sectPr w:rsidR="00BD60D0">
          <w:headerReference w:type="default" r:id="rId10"/>
          <w:pgSz w:w="16838" w:h="11906" w:orient="landscape"/>
          <w:pgMar w:top="851" w:right="820" w:bottom="567" w:left="1134" w:header="709" w:footer="0" w:gutter="0"/>
          <w:cols w:space="720"/>
          <w:formProt w:val="0"/>
          <w:docGrid w:linePitch="381"/>
        </w:sectPr>
      </w:pPr>
    </w:p>
    <w:p w:rsidR="00BD60D0" w:rsidRDefault="00BD60D0">
      <w:pPr>
        <w:ind w:left="48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BD60D0" w:rsidRDefault="00BD60D0">
      <w:pPr>
        <w:pStyle w:val="NoSpacing1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BD60D0" w:rsidRDefault="00BD60D0">
      <w:pPr>
        <w:ind w:left="4820" w:firstLine="0"/>
      </w:pPr>
    </w:p>
    <w:p w:rsidR="00BD60D0" w:rsidRDefault="00BD60D0">
      <w:pPr>
        <w:ind w:left="4820" w:firstLine="0"/>
      </w:pPr>
    </w:p>
    <w:p w:rsidR="00BD60D0" w:rsidRDefault="00BD60D0">
      <w:pPr>
        <w:ind w:firstLine="0"/>
        <w:jc w:val="center"/>
      </w:pPr>
      <w:r>
        <w:t>ОЦЕНКА ЭФФЕКТИВНОСТИ</w:t>
      </w:r>
    </w:p>
    <w:p w:rsidR="00BD60D0" w:rsidRDefault="00BD60D0">
      <w:pPr>
        <w:ind w:firstLine="0"/>
        <w:jc w:val="center"/>
      </w:pPr>
      <w:r>
        <w:t>муниципальной программы «Развитие инженерной инфраструктуры городского округа ЗАТО Светлый» на 2023 – 2027 годы</w:t>
      </w:r>
    </w:p>
    <w:p w:rsidR="00BD60D0" w:rsidRDefault="00BD60D0">
      <w:pPr>
        <w:ind w:firstLine="0"/>
        <w:jc w:val="center"/>
      </w:pPr>
      <w:r>
        <w:t>за 2023 год</w:t>
      </w:r>
    </w:p>
    <w:p w:rsidR="00BD60D0" w:rsidRDefault="00BD60D0">
      <w:pPr>
        <w:ind w:firstLine="0"/>
        <w:jc w:val="center"/>
      </w:pP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Pr="00D77CE9" w:rsidRDefault="00BD60D0" w:rsidP="00D77CE9">
      <w:pPr>
        <w:autoSpaceDE w:val="0"/>
        <w:autoSpaceDN w:val="0"/>
        <w:adjustRightInd w:val="0"/>
        <w:rPr>
          <w:rFonts w:ascii="PT Astra Serif" w:hAnsi="PT Astra Serif" w:cs="PT Astra Serif"/>
        </w:rPr>
      </w:pPr>
      <w:r w:rsidRPr="00D77CE9">
        <w:rPr>
          <w:rFonts w:ascii="PT Astra Serif" w:hAnsi="PT Astra Serif" w:cs="PT Astra Serif"/>
        </w:rPr>
        <w:t>Оценка эффективности муниципальной программы «Развитие инженерной инфраструктуры городского округа ЗАТО Светлый» на 2023 – 2027 годы по состоянию на 1 января 2024 года представляет собой алгоритм расчета показателей результативности выполнения основных мероприятий.</w:t>
      </w:r>
    </w:p>
    <w:p w:rsidR="00BD60D0" w:rsidRPr="00D77CE9" w:rsidRDefault="00BD60D0" w:rsidP="00D77CE9">
      <w:pPr>
        <w:autoSpaceDE w:val="0"/>
        <w:autoSpaceDN w:val="0"/>
        <w:adjustRightInd w:val="0"/>
        <w:rPr>
          <w:rFonts w:ascii="PT Astra Serif" w:hAnsi="PT Astra Serif" w:cs="PT Astra Serif"/>
        </w:rPr>
      </w:pPr>
      <w:r w:rsidRPr="00D77CE9">
        <w:rPr>
          <w:rFonts w:ascii="PT Astra Serif" w:hAnsi="PT Astra Serif" w:cs="PT Astra Serif"/>
        </w:rPr>
        <w:t>Оценка осуществляется на основании результатов мониторинга и оценки степени достижения целевых значений муниципальной программы.</w:t>
      </w:r>
    </w:p>
    <w:p w:rsidR="00BD60D0" w:rsidRPr="00D77CE9" w:rsidRDefault="00BD60D0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BD60D0" w:rsidRPr="00D77CE9" w:rsidRDefault="00BD60D0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Расчет:</w:t>
      </w:r>
    </w:p>
    <w:p w:rsidR="00BD60D0" w:rsidRPr="00D77CE9" w:rsidRDefault="00BD60D0" w:rsidP="00D77CE9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77CE9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BD60D0" w:rsidRPr="00883BBC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883BBC" w:rsidRDefault="00BD60D0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883BBC">
        <w:rPr>
          <w:rFonts w:ascii="PT Astra Serif" w:hAnsi="PT Astra Serif" w:cs="PT Astra Serif"/>
        </w:rPr>
        <w:t>О=</w:t>
      </w:r>
      <w:r w:rsidRPr="00883BBC">
        <w:rPr>
          <w:rFonts w:ascii="PT Astra Serif" w:hAnsi="PT Astra Serif" w:cs="PT Astra Serif"/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11" o:title=""/>
          </v:shape>
          <o:OLEObject Type="Embed" ProgID="Equation.3" ShapeID="_x0000_i1025" DrawAspect="Content" ObjectID="_1771508092" r:id="rId12"/>
        </w:object>
      </w:r>
    </w:p>
    <w:p w:rsidR="00BD60D0" w:rsidRPr="00883BBC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где:</w:t>
      </w:r>
    </w:p>
    <w:p w:rsidR="00BD60D0" w:rsidRPr="00883BBC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BD60D0" w:rsidRPr="00883BBC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BD60D0" w:rsidRPr="00883BBC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883BBC"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BD60D0" w:rsidRDefault="00BD60D0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BD60D0" w:rsidRDefault="00BD60D0">
      <w:r>
        <w:t>О</w:t>
      </w:r>
      <w:r>
        <w:rPr>
          <w:vertAlign w:val="subscript"/>
        </w:rPr>
        <w:t>1</w:t>
      </w:r>
      <w:r>
        <w:t xml:space="preserve"> = 6 / 6 = 1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=0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Мероприятия:</w:t>
      </w:r>
    </w:p>
    <w:p w:rsidR="00BD60D0" w:rsidRPr="00767C88" w:rsidRDefault="00BD60D0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7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8</w:t>
      </w:r>
      <w:r w:rsidRPr="00767C88">
        <w:rPr>
          <w:rFonts w:ascii="PT Astra Serif" w:hAnsi="PT Astra Serif" w:cs="PT Astra Serif"/>
          <w:sz w:val="28"/>
          <w:szCs w:val="28"/>
        </w:rPr>
        <w:t>=1;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9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BD60D0" w:rsidRPr="00767C88" w:rsidRDefault="00BD60D0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10</w:t>
      </w:r>
      <w:r w:rsidRPr="00767C88">
        <w:rPr>
          <w:rFonts w:ascii="PT Astra Serif" w:hAnsi="PT Astra Serif" w:cs="PT Astra Serif"/>
          <w:sz w:val="28"/>
          <w:szCs w:val="28"/>
        </w:rPr>
        <w:t>=1;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767C88">
        <w:rPr>
          <w:rFonts w:ascii="PT Astra Serif" w:hAnsi="PT Astra Serif" w:cs="PT Astra Serif"/>
          <w:sz w:val="28"/>
          <w:szCs w:val="28"/>
        </w:rPr>
        <w:t>=1;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</w:t>
      </w:r>
      <w:r w:rsidRPr="00767C88">
        <w:rPr>
          <w:rFonts w:ascii="PT Astra Serif" w:hAnsi="PT Astra Serif" w:cs="PT Astra Serif"/>
          <w:sz w:val="28"/>
          <w:szCs w:val="28"/>
        </w:rPr>
        <w:t>;</w:t>
      </w:r>
    </w:p>
    <w:p w:rsidR="00BD60D0" w:rsidRPr="00767C88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767C88">
        <w:rPr>
          <w:rFonts w:ascii="PT Astra Serif" w:hAnsi="PT Astra Serif" w:cs="PT Astra Serif"/>
          <w:sz w:val="28"/>
          <w:szCs w:val="28"/>
        </w:rPr>
        <w:t>О</w:t>
      </w:r>
      <w:r w:rsidRPr="00767C88">
        <w:rPr>
          <w:rFonts w:ascii="PT Astra Serif" w:hAnsi="PT Astra Serif" w:cs="PT Astra Serif"/>
          <w:sz w:val="28"/>
          <w:szCs w:val="28"/>
          <w:vertAlign w:val="subscript"/>
        </w:rPr>
        <w:t>1</w:t>
      </w:r>
      <w:r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767C88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1.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BD60D0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О=</w:t>
      </w:r>
      <w:r w:rsidRPr="00A44016">
        <w:rPr>
          <w:rFonts w:ascii="PT Astra Serif" w:hAnsi="PT Astra Serif" w:cs="PT Astra Serif"/>
          <w:position w:val="-24"/>
        </w:rPr>
        <w:object w:dxaOrig="380" w:dyaOrig="620">
          <v:shape id="_x0000_i1026" type="#_x0000_t75" style="width:36.75pt;height:31.5pt" o:ole="">
            <v:imagedata r:id="rId13" o:title=""/>
          </v:shape>
          <o:OLEObject Type="Embed" ProgID="Equation.3" ShapeID="_x0000_i1026" DrawAspect="Content" ObjectID="_1771508093" r:id="rId14"/>
        </w:objec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У</w:t>
      </w:r>
      <w:r w:rsidRPr="00A44016">
        <w:rPr>
          <w:rFonts w:ascii="PT Astra Serif" w:hAnsi="PT Astra Serif" w:cs="PT Astra Serif"/>
          <w:vertAlign w:val="subscript"/>
        </w:rPr>
        <w:t>о</w:t>
      </w:r>
      <w:r w:rsidRPr="00A44016">
        <w:rPr>
          <w:rFonts w:ascii="PT Astra Serif" w:hAnsi="PT Astra Serif" w:cs="PT Astra Serif"/>
        </w:rPr>
        <w:t>=</w:t>
      </w:r>
      <w:r w:rsidRPr="00A44016">
        <w:rPr>
          <w:rFonts w:ascii="PT Astra Serif" w:hAnsi="PT Astra Serif" w:cs="PT Astra Serif"/>
          <w:position w:val="-24"/>
        </w:rPr>
        <w:object w:dxaOrig="1820" w:dyaOrig="639">
          <v:shape id="_x0000_i1027" type="#_x0000_t75" style="width:89.25pt;height:32.25pt" o:ole="">
            <v:imagedata r:id="rId15" o:title=""/>
          </v:shape>
          <o:OLEObject Type="Embed" ProgID="Equation.3" ShapeID="_x0000_i1027" DrawAspect="Content" ObjectID="_1771508094" r:id="rId16"/>
        </w:objec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где:</w: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У</w:t>
      </w:r>
      <w:r w:rsidRPr="00A44016">
        <w:rPr>
          <w:rFonts w:ascii="PT Astra Serif" w:hAnsi="PT Astra Serif" w:cs="PT Astra Serif"/>
          <w:vertAlign w:val="subscript"/>
        </w:rPr>
        <w:t>о</w:t>
      </w:r>
      <w:r w:rsidRPr="00A44016"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BD60D0" w:rsidRPr="00A44016" w:rsidRDefault="00BD60D0" w:rsidP="00D77CE9">
      <w:pPr>
        <w:ind w:left="709" w:firstLine="284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О</w:t>
      </w:r>
      <w:r w:rsidRPr="00A44016">
        <w:rPr>
          <w:rFonts w:ascii="PT Astra Serif" w:hAnsi="PT Astra Serif" w:cs="PT Astra Serif"/>
          <w:vertAlign w:val="subscript"/>
        </w:rPr>
        <w:t>1</w:t>
      </w:r>
      <w:r w:rsidRPr="00A44016">
        <w:rPr>
          <w:rFonts w:ascii="PT Astra Serif" w:hAnsi="PT Astra Serif" w:cs="PT Astra Serif"/>
        </w:rPr>
        <w:t>, О</w:t>
      </w:r>
      <w:r w:rsidRPr="00A44016">
        <w:rPr>
          <w:rFonts w:ascii="PT Astra Serif" w:hAnsi="PT Astra Serif" w:cs="PT Astra Serif"/>
          <w:vertAlign w:val="subscript"/>
        </w:rPr>
        <w:t>2</w:t>
      </w:r>
      <w:r w:rsidRPr="00A44016">
        <w:rPr>
          <w:rFonts w:ascii="PT Astra Serif" w:hAnsi="PT Astra Serif" w:cs="PT Astra Serif"/>
        </w:rPr>
        <w:t xml:space="preserve"> , О</w:t>
      </w:r>
      <w:r w:rsidRPr="00A44016">
        <w:rPr>
          <w:rFonts w:ascii="PT Astra Serif" w:hAnsi="PT Astra Serif" w:cs="PT Astra Serif"/>
          <w:vertAlign w:val="subscript"/>
        </w:rPr>
        <w:t>3</w:t>
      </w:r>
      <w:r w:rsidRPr="00A44016"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BD60D0" w:rsidRPr="00A44016" w:rsidRDefault="00BD60D0" w:rsidP="00D77CE9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Уо=</w:t>
      </w:r>
      <w:r>
        <w:rPr>
          <w:rFonts w:ascii="PT Astra Serif" w:hAnsi="PT Astra Serif" w:cs="PT Astra Serif"/>
          <w:sz w:val="28"/>
          <w:szCs w:val="28"/>
        </w:rPr>
        <w:t>(</w:t>
      </w:r>
      <w:r w:rsidRPr="00A44016">
        <w:rPr>
          <w:rFonts w:ascii="PT Astra Serif" w:hAnsi="PT Astra Serif" w:cs="PT Astra Serif"/>
          <w:sz w:val="28"/>
          <w:szCs w:val="28"/>
        </w:rPr>
        <w:t>1+</w:t>
      </w:r>
      <w:r>
        <w:rPr>
          <w:rFonts w:ascii="PT Astra Serif" w:hAnsi="PT Astra Serif" w:cs="PT Astra Serif"/>
          <w:sz w:val="28"/>
          <w:szCs w:val="28"/>
        </w:rPr>
        <w:t>0</w:t>
      </w:r>
      <w:r w:rsidRPr="00A44016">
        <w:rPr>
          <w:rFonts w:ascii="PT Astra Serif" w:hAnsi="PT Astra Serif" w:cs="PT Astra Serif"/>
          <w:sz w:val="28"/>
          <w:szCs w:val="28"/>
        </w:rPr>
        <w:t>+</w:t>
      </w:r>
      <w:r>
        <w:rPr>
          <w:rFonts w:ascii="PT Astra Serif" w:hAnsi="PT Astra Serif" w:cs="PT Astra Serif"/>
          <w:sz w:val="28"/>
          <w:szCs w:val="28"/>
        </w:rPr>
        <w:t>0+0+1+1+0+1</w:t>
      </w:r>
      <w:r w:rsidRPr="00A44016">
        <w:rPr>
          <w:rFonts w:ascii="PT Astra Serif" w:hAnsi="PT Astra Serif" w:cs="PT Astra Serif"/>
          <w:sz w:val="28"/>
          <w:szCs w:val="28"/>
        </w:rPr>
        <w:t>+1+1+1</w:t>
      </w:r>
      <w:r>
        <w:rPr>
          <w:rFonts w:ascii="PT Astra Serif" w:hAnsi="PT Astra Serif" w:cs="PT Astra Serif"/>
          <w:sz w:val="28"/>
          <w:szCs w:val="28"/>
        </w:rPr>
        <w:t>+0+1)</w:t>
      </w:r>
      <w:r w:rsidRPr="00A4401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13</w:t>
      </w:r>
      <w:r w:rsidRPr="00A4401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0,62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>Иб=</w:t>
      </w:r>
      <w:r w:rsidRPr="00A44016">
        <w:rPr>
          <w:rFonts w:ascii="PT Astra Serif" w:hAnsi="PT Astra Serif" w:cs="PT Astra Serif"/>
          <w:position w:val="-24"/>
        </w:rPr>
        <w:object w:dxaOrig="760" w:dyaOrig="620">
          <v:shape id="_x0000_i1028" type="#_x0000_t75" style="width:38.25pt;height:30.75pt" o:ole="">
            <v:imagedata r:id="rId17" o:title=""/>
          </v:shape>
          <o:OLEObject Type="Embed" ProgID="Equation.3" ShapeID="_x0000_i1028" DrawAspect="Content" ObjectID="_1771508095" r:id="rId18"/>
        </w:objec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где: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BD60D0" w:rsidRPr="00A44016" w:rsidRDefault="00BD60D0" w:rsidP="00D77CE9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 xml:space="preserve">Иб </w:t>
      </w:r>
      <w:r>
        <w:rPr>
          <w:rFonts w:ascii="PT Astra Serif" w:hAnsi="PT Astra Serif" w:cs="PT Astra Serif"/>
          <w:sz w:val="28"/>
          <w:szCs w:val="28"/>
        </w:rPr>
        <w:t>= 17502,4/33434,3=0,52</w:t>
      </w:r>
    </w:p>
    <w:p w:rsidR="00BD60D0" w:rsidRPr="00A44016" w:rsidRDefault="00BD60D0" w:rsidP="00D77CE9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jc w:val="center"/>
        <w:rPr>
          <w:rFonts w:ascii="PT Astra Serif" w:hAnsi="PT Astra Serif" w:cs="PT Astra Serif"/>
        </w:rPr>
      </w:pPr>
      <w:r w:rsidRPr="00A44016">
        <w:rPr>
          <w:rFonts w:ascii="PT Astra Serif" w:hAnsi="PT Astra Serif" w:cs="PT Astra Serif"/>
        </w:rPr>
        <w:t xml:space="preserve">Эп = </w:t>
      </w:r>
      <w:r w:rsidRPr="00A44016">
        <w:rPr>
          <w:rFonts w:ascii="PT Astra Serif" w:hAnsi="PT Astra Serif" w:cs="PT Astra Serif"/>
          <w:position w:val="-24"/>
        </w:rPr>
        <w:object w:dxaOrig="520" w:dyaOrig="639">
          <v:shape id="_x0000_i1029" type="#_x0000_t75" style="width:26.25pt;height:32.25pt" o:ole="">
            <v:imagedata r:id="rId19" o:title=""/>
          </v:shape>
          <o:OLEObject Type="Embed" ProgID="Equation.3" ShapeID="_x0000_i1029" DrawAspect="Content" ObjectID="_1771508096" r:id="rId20"/>
        </w:object>
      </w:r>
    </w:p>
    <w:p w:rsidR="00BD60D0" w:rsidRPr="00A44016" w:rsidRDefault="00BD60D0" w:rsidP="00D77CE9">
      <w:pPr>
        <w:autoSpaceDE w:val="0"/>
        <w:autoSpaceDN w:val="0"/>
        <w:adjustRightInd w:val="0"/>
        <w:ind w:left="709" w:firstLine="284"/>
        <w:rPr>
          <w:rFonts w:ascii="PT Astra Serif" w:hAnsi="PT Astra Serif" w:cs="PT Astra Serif"/>
        </w:rPr>
      </w:pP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где: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BD60D0" w:rsidRPr="00A44016" w:rsidRDefault="00BD60D0" w:rsidP="00D77CE9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У</w:t>
      </w:r>
      <w:r w:rsidRPr="00A4401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4401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BD60D0" w:rsidRDefault="00BD60D0" w:rsidP="00D77CE9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1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BD60D0">
      <w:pPr>
        <w:pStyle w:val="NoSpacing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Эп= 0,62 / 0,52 = 1,19</w:t>
      </w:r>
    </w:p>
    <w:p w:rsidR="00BD60D0" w:rsidRDefault="00BD60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D0" w:rsidRDefault="00BD60D0">
      <w:pPr>
        <w:pStyle w:val="10"/>
        <w:ind w:left="0"/>
      </w:pPr>
    </w:p>
    <w:p w:rsidR="00BD60D0" w:rsidRDefault="00BD60D0">
      <w:r>
        <w:t>Вывод: Значение Эп составляет 1,19 балла, т.е. эффективность реализации муниципальной программы «Развитие инженерной инфраструктуры городского округа ЗАТО Светлый» на 2023 – 2027 годы в 2023 году признана высокой</w:t>
      </w:r>
      <w:bookmarkStart w:id="3" w:name="_GoBack"/>
      <w:bookmarkEnd w:id="3"/>
      <w:r>
        <w:t xml:space="preserve">. </w:t>
      </w:r>
    </w:p>
    <w:p w:rsidR="00BD60D0" w:rsidRDefault="00BD60D0">
      <w:pPr>
        <w:pStyle w:val="10"/>
        <w:ind w:left="0"/>
      </w:pPr>
    </w:p>
    <w:p w:rsidR="00BD60D0" w:rsidRDefault="00BD60D0">
      <w:pPr>
        <w:ind w:left="709" w:firstLine="0"/>
      </w:pPr>
    </w:p>
    <w:p w:rsidR="00BD60D0" w:rsidRDefault="00BD60D0">
      <w:pPr>
        <w:ind w:left="709" w:firstLine="0"/>
      </w:pPr>
    </w:p>
    <w:p w:rsidR="00BD60D0" w:rsidRDefault="00BD60D0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BD60D0" w:rsidRDefault="00BD60D0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BD60D0" w:rsidRDefault="00BD60D0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BD60D0" w:rsidRDefault="00BD60D0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С.В. Стадников</w:t>
      </w:r>
    </w:p>
    <w:p w:rsidR="00BD60D0" w:rsidRDefault="00BD60D0">
      <w:pPr>
        <w:ind w:firstLine="0"/>
      </w:pPr>
    </w:p>
    <w:sectPr w:rsidR="00BD60D0" w:rsidSect="00421446">
      <w:headerReference w:type="default" r:id="rId21"/>
      <w:pgSz w:w="11906" w:h="16838"/>
      <w:pgMar w:top="820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D0" w:rsidRDefault="00BD60D0" w:rsidP="00421446">
      <w:r>
        <w:separator/>
      </w:r>
    </w:p>
  </w:endnote>
  <w:endnote w:type="continuationSeparator" w:id="1">
    <w:p w:rsidR="00BD60D0" w:rsidRDefault="00BD60D0" w:rsidP="0042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D0" w:rsidRDefault="00BD60D0" w:rsidP="00421446">
      <w:r>
        <w:separator/>
      </w:r>
    </w:p>
  </w:footnote>
  <w:footnote w:type="continuationSeparator" w:id="1">
    <w:p w:rsidR="00BD60D0" w:rsidRDefault="00BD60D0" w:rsidP="0042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D0" w:rsidRDefault="00BD60D0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446"/>
    <w:rsid w:val="00291C03"/>
    <w:rsid w:val="00421446"/>
    <w:rsid w:val="00767C88"/>
    <w:rsid w:val="00883BBC"/>
    <w:rsid w:val="008D0DA0"/>
    <w:rsid w:val="00A44016"/>
    <w:rsid w:val="00BD60D0"/>
    <w:rsid w:val="00C44B5B"/>
    <w:rsid w:val="00D7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">
    <w:name w:val="Текст выноски Знак"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a0">
    <w:name w:val="Верхний колонтитул Знак"/>
    <w:uiPriority w:val="99"/>
    <w:rPr>
      <w:sz w:val="28"/>
      <w:szCs w:val="28"/>
      <w:lang w:val="ru-RU" w:eastAsia="ru-RU"/>
    </w:rPr>
  </w:style>
  <w:style w:type="character" w:customStyle="1" w:styleId="a1">
    <w:name w:val="Нижний колонтитул Знак"/>
    <w:uiPriority w:val="99"/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446"/>
    <w:rPr>
      <w:rFonts w:ascii="Times New Roman" w:hAnsi="Times New Roman" w:cs="Times New Roman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446"/>
    <w:rPr>
      <w:rFonts w:ascii="Times New Roman" w:hAnsi="Times New Roman" w:cs="Times New Roman"/>
      <w:sz w:val="28"/>
      <w:szCs w:val="28"/>
    </w:rPr>
  </w:style>
  <w:style w:type="character" w:customStyle="1" w:styleId="NoSpacingChar1">
    <w:name w:val="No Spacing Char1"/>
    <w:link w:val="NoSpacing"/>
    <w:uiPriority w:val="99"/>
    <w:locked/>
    <w:rPr>
      <w:rFonts w:ascii="Calibri" w:hAnsi="Calibri" w:cs="Calibri"/>
      <w:lang w:val="ru-RU" w:eastAsia="en-US"/>
    </w:rPr>
  </w:style>
  <w:style w:type="character" w:customStyle="1" w:styleId="NoSpacingChar">
    <w:name w:val="No Spacing Char"/>
    <w:link w:val="NoSpacing2"/>
    <w:uiPriority w:val="99"/>
    <w:locked/>
    <w:rPr>
      <w:rFonts w:ascii="Calibri" w:hAnsi="Calibri" w:cs="Calibri"/>
      <w:lang w:val="ru-RU" w:eastAsia="en-US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DejaVu Sans" w:hAnsi="Liberation Sans" w:cs="Liberation Sans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50AB9"/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NoSpacing1">
    <w:name w:val="No Spacing1"/>
    <w:uiPriority w:val="99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Без интервала1"/>
    <w:uiPriority w:val="99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50AB9"/>
    <w:rPr>
      <w:rFonts w:ascii="Times New Roman" w:eastAsia="Times New Roman" w:hAnsi="Times New Roman" w:cs="Times New Roman"/>
      <w:sz w:val="0"/>
      <w:szCs w:val="0"/>
    </w:rPr>
  </w:style>
  <w:style w:type="paragraph" w:customStyle="1" w:styleId="10">
    <w:name w:val="Абзац списка1"/>
    <w:basedOn w:val="Normal"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3">
    <w:name w:val="Верхний и нижний колонтитулы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050AB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050AB9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одержимое таблицы"/>
    <w:basedOn w:val="Normal"/>
    <w:uiPriority w:val="99"/>
    <w:pPr>
      <w:widowControl w:val="0"/>
      <w:suppressLineNumbers/>
    </w:pPr>
  </w:style>
  <w:style w:type="paragraph" w:customStyle="1" w:styleId="a5">
    <w:name w:val="Заголовок таблицы"/>
    <w:basedOn w:val="a4"/>
    <w:uiPriority w:val="99"/>
    <w:pPr>
      <w:jc w:val="center"/>
    </w:pPr>
    <w:rPr>
      <w:b/>
      <w:bCs/>
    </w:rPr>
  </w:style>
  <w:style w:type="paragraph" w:styleId="NoSpacing">
    <w:name w:val="No Spacing"/>
    <w:link w:val="NoSpacingChar1"/>
    <w:uiPriority w:val="99"/>
    <w:qFormat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NoSpacing2">
    <w:name w:val="No Spacing2"/>
    <w:link w:val="NoSpacingChar"/>
    <w:uiPriority w:val="99"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a6">
    <w:name w:val="Абзац списка"/>
    <w:basedOn w:val="Normal"/>
    <w:uiPriority w:val="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header" Target="header5.xml"/><Relationship Id="rId19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</TotalTime>
  <Pages>12</Pages>
  <Words>1984</Words>
  <Characters>11313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Shutareva</dc:creator>
  <cp:keywords>  </cp:keywords>
  <dc:description/>
  <cp:lastModifiedBy>barabanova</cp:lastModifiedBy>
  <cp:revision>13</cp:revision>
  <cp:lastPrinted>2024-03-09T12:48:00Z</cp:lastPrinted>
  <dcterms:created xsi:type="dcterms:W3CDTF">2023-03-28T06:59:00Z</dcterms:created>
  <dcterms:modified xsi:type="dcterms:W3CDTF">2024-03-09T12:48:00Z</dcterms:modified>
</cp:coreProperties>
</file>