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B5" w:rsidRPr="002A61FC" w:rsidRDefault="006058B5" w:rsidP="00530ECE">
      <w:pPr>
        <w:ind w:right="3571"/>
        <w:rPr>
          <w:sz w:val="28"/>
          <w:szCs w:val="28"/>
        </w:rPr>
      </w:pPr>
    </w:p>
    <w:p w:rsidR="006058B5" w:rsidRPr="00F45099" w:rsidRDefault="006058B5" w:rsidP="009F3946">
      <w:pPr>
        <w:rPr>
          <w:b/>
          <w:bCs/>
          <w:sz w:val="28"/>
          <w:szCs w:val="28"/>
        </w:rPr>
      </w:pPr>
      <w:r w:rsidRPr="00F4509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>прогнозе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 xml:space="preserve"> социально-экономического</w:t>
      </w:r>
    </w:p>
    <w:p w:rsidR="006058B5" w:rsidRDefault="006058B5" w:rsidP="009F3946">
      <w:pPr>
        <w:rPr>
          <w:b/>
          <w:bCs/>
          <w:sz w:val="28"/>
          <w:szCs w:val="28"/>
        </w:rPr>
      </w:pPr>
      <w:r w:rsidRPr="00F45099">
        <w:rPr>
          <w:b/>
          <w:bCs/>
          <w:sz w:val="28"/>
          <w:szCs w:val="28"/>
        </w:rPr>
        <w:t xml:space="preserve">развития городского округа ЗАТО Светлый </w:t>
      </w:r>
    </w:p>
    <w:p w:rsidR="006058B5" w:rsidRDefault="006058B5" w:rsidP="009F3946">
      <w:pPr>
        <w:rPr>
          <w:sz w:val="28"/>
          <w:szCs w:val="28"/>
        </w:rPr>
      </w:pPr>
      <w:r w:rsidRPr="00F4509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 xml:space="preserve">долгосрочный 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>2030</w:t>
      </w:r>
      <w:r>
        <w:rPr>
          <w:b/>
          <w:bCs/>
          <w:sz w:val="28"/>
          <w:szCs w:val="28"/>
        </w:rPr>
        <w:t xml:space="preserve"> </w:t>
      </w:r>
      <w:r w:rsidRPr="00F45099">
        <w:rPr>
          <w:b/>
          <w:bCs/>
          <w:sz w:val="28"/>
          <w:szCs w:val="28"/>
        </w:rPr>
        <w:t xml:space="preserve"> года</w:t>
      </w:r>
    </w:p>
    <w:p w:rsidR="006058B5" w:rsidRDefault="006058B5" w:rsidP="00AD453C">
      <w:pPr>
        <w:jc w:val="right"/>
        <w:rPr>
          <w:sz w:val="28"/>
          <w:szCs w:val="28"/>
        </w:rPr>
      </w:pPr>
    </w:p>
    <w:p w:rsidR="006058B5" w:rsidRDefault="006058B5" w:rsidP="00037ACF">
      <w:pPr>
        <w:jc w:val="center"/>
        <w:rPr>
          <w:sz w:val="28"/>
          <w:szCs w:val="28"/>
        </w:rPr>
      </w:pPr>
      <w:r>
        <w:rPr>
          <w:sz w:val="28"/>
          <w:szCs w:val="28"/>
        </w:rPr>
        <w:t>(Актуальная версия № 294 от 01.11.2018; № 309 от 10.12.2020;</w:t>
      </w:r>
    </w:p>
    <w:p w:rsidR="006058B5" w:rsidRDefault="006058B5" w:rsidP="00037ACF">
      <w:pPr>
        <w:jc w:val="center"/>
        <w:rPr>
          <w:sz w:val="28"/>
          <w:szCs w:val="28"/>
        </w:rPr>
      </w:pPr>
      <w:r>
        <w:rPr>
          <w:sz w:val="28"/>
          <w:szCs w:val="28"/>
        </w:rPr>
        <w:t>№ 298 от 03.11.2022, № 293 от 07.11.2024)</w:t>
      </w:r>
    </w:p>
    <w:p w:rsidR="006058B5" w:rsidRDefault="006058B5" w:rsidP="009F3946">
      <w:pPr>
        <w:rPr>
          <w:sz w:val="28"/>
          <w:szCs w:val="28"/>
        </w:rPr>
      </w:pPr>
    </w:p>
    <w:p w:rsidR="006058B5" w:rsidRDefault="006058B5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>
        <w:rPr>
          <w:sz w:val="28"/>
          <w:szCs w:val="28"/>
        </w:rPr>
        <w:br/>
        <w:t xml:space="preserve">от 30.01.2017 № 21 «О мерах по реализации Федерального закона </w:t>
      </w:r>
      <w:r>
        <w:rPr>
          <w:sz w:val="28"/>
          <w:szCs w:val="28"/>
        </w:rPr>
        <w:br/>
        <w:t>от 28.06.2014 № 172-ФЗ «О стратегическом планировании в Российской Федерации» на территории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058B5" w:rsidRDefault="006058B5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 городского округа ЗАТО Светлый на долгосрочный период до 2030 года.</w:t>
      </w:r>
    </w:p>
    <w:p w:rsidR="006058B5" w:rsidRPr="00640126" w:rsidRDefault="006058B5" w:rsidP="00E875E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26">
        <w:rPr>
          <w:rFonts w:ascii="Times New Roman" w:hAnsi="Times New Roman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26">
        <w:rPr>
          <w:rFonts w:ascii="Times New Roman" w:hAnsi="Times New Roman" w:cs="Times New Roman"/>
          <w:sz w:val="28"/>
          <w:szCs w:val="28"/>
        </w:rPr>
        <w:t xml:space="preserve">Интернет и обнародовать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40126">
        <w:rPr>
          <w:rFonts w:ascii="Times New Roman" w:hAnsi="Times New Roman" w:cs="Times New Roman"/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40126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6058B5" w:rsidRPr="005859CF" w:rsidRDefault="006058B5" w:rsidP="00E875E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CF">
        <w:rPr>
          <w:rFonts w:ascii="Times New Roman" w:hAnsi="Times New Roman" w:cs="Times New Roman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6058B5" w:rsidRPr="00685B0C" w:rsidRDefault="006058B5" w:rsidP="009F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47A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058B5" w:rsidRDefault="006058B5" w:rsidP="00EE0C29">
      <w:pPr>
        <w:jc w:val="both"/>
        <w:rPr>
          <w:sz w:val="28"/>
          <w:szCs w:val="28"/>
        </w:rPr>
      </w:pPr>
    </w:p>
    <w:p w:rsidR="006058B5" w:rsidRDefault="006058B5" w:rsidP="00BF76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городского округа </w:t>
      </w:r>
    </w:p>
    <w:p w:rsidR="006058B5" w:rsidRDefault="006058B5" w:rsidP="00AB22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                                                                                 В.В. Бачкин</w:t>
      </w: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  <w:sectPr w:rsidR="006058B5" w:rsidSect="000E62BA">
          <w:headerReference w:type="default" r:id="rId7"/>
          <w:headerReference w:type="first" r:id="rId8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6058B5" w:rsidRPr="00FC7F71" w:rsidRDefault="006058B5" w:rsidP="00E875EE">
      <w:pPr>
        <w:ind w:left="9781"/>
        <w:jc w:val="center"/>
        <w:rPr>
          <w:sz w:val="28"/>
          <w:szCs w:val="28"/>
        </w:rPr>
      </w:pPr>
      <w:r w:rsidRPr="00FC7F71">
        <w:rPr>
          <w:sz w:val="28"/>
          <w:szCs w:val="28"/>
        </w:rPr>
        <w:t>«ОДОБРЕН</w:t>
      </w:r>
    </w:p>
    <w:p w:rsidR="006058B5" w:rsidRPr="00FC7F71" w:rsidRDefault="006058B5" w:rsidP="00E875EE">
      <w:pPr>
        <w:ind w:left="9781"/>
        <w:jc w:val="center"/>
        <w:rPr>
          <w:sz w:val="28"/>
          <w:szCs w:val="28"/>
        </w:rPr>
      </w:pPr>
      <w:r w:rsidRPr="00FC7F71">
        <w:rPr>
          <w:sz w:val="28"/>
          <w:szCs w:val="28"/>
        </w:rPr>
        <w:t xml:space="preserve">постановлением администрации </w:t>
      </w:r>
    </w:p>
    <w:p w:rsidR="006058B5" w:rsidRPr="00FC7F71" w:rsidRDefault="006058B5" w:rsidP="00E875EE">
      <w:pPr>
        <w:ind w:left="9781"/>
        <w:jc w:val="center"/>
        <w:rPr>
          <w:sz w:val="28"/>
          <w:szCs w:val="28"/>
        </w:rPr>
      </w:pPr>
      <w:r w:rsidRPr="00FC7F71">
        <w:rPr>
          <w:sz w:val="28"/>
          <w:szCs w:val="28"/>
        </w:rPr>
        <w:t>городского округа ЗАТО Светлый</w:t>
      </w:r>
    </w:p>
    <w:p w:rsidR="006058B5" w:rsidRPr="00FC7F71" w:rsidRDefault="006058B5" w:rsidP="00E875EE">
      <w:pPr>
        <w:pStyle w:val="NoSpacing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FC7F71">
        <w:rPr>
          <w:rFonts w:ascii="Times New Roman" w:hAnsi="Times New Roman" w:cs="Times New Roman"/>
          <w:sz w:val="28"/>
          <w:szCs w:val="28"/>
        </w:rPr>
        <w:t>от 05.10.2017 № 257</w:t>
      </w:r>
    </w:p>
    <w:p w:rsidR="006058B5" w:rsidRPr="00E875EE" w:rsidRDefault="006058B5" w:rsidP="00E875EE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E875EE">
        <w:rPr>
          <w:rFonts w:ascii="Times New Roman" w:hAnsi="Times New Roman" w:cs="Times New Roman"/>
          <w:sz w:val="24"/>
          <w:szCs w:val="24"/>
        </w:rPr>
        <w:t>(внесение изменений от  01.11.2018 № 294,</w:t>
      </w:r>
    </w:p>
    <w:p w:rsidR="006058B5" w:rsidRPr="00E875EE" w:rsidRDefault="006058B5" w:rsidP="00E875EE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E875EE">
        <w:rPr>
          <w:rFonts w:ascii="Times New Roman" w:hAnsi="Times New Roman" w:cs="Times New Roman"/>
          <w:sz w:val="24"/>
          <w:szCs w:val="24"/>
        </w:rPr>
        <w:t>от 10.12.2020 № 309</w:t>
      </w:r>
      <w:r>
        <w:rPr>
          <w:rFonts w:ascii="Times New Roman" w:hAnsi="Times New Roman" w:cs="Times New Roman"/>
          <w:sz w:val="24"/>
          <w:szCs w:val="24"/>
        </w:rPr>
        <w:t>; № 298 от 03.11.2022, № 293 от 07.11.2024)</w:t>
      </w:r>
    </w:p>
    <w:p w:rsidR="006058B5" w:rsidRDefault="006058B5" w:rsidP="00E875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58B5" w:rsidRDefault="006058B5" w:rsidP="00E875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58B5" w:rsidRDefault="006058B5" w:rsidP="00C55CCF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ПРОГНОЗ</w:t>
      </w:r>
    </w:p>
    <w:p w:rsidR="006058B5" w:rsidRDefault="006058B5" w:rsidP="00C55CCF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 xml:space="preserve">социально-экономического развития городского округа ЗАТО Светлый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4A2007">
        <w:rPr>
          <w:rFonts w:ascii="PT Astra Serif" w:hAnsi="PT Astra Serif" w:cs="PT Astra Serif"/>
          <w:b/>
          <w:bCs/>
          <w:sz w:val="28"/>
          <w:szCs w:val="28"/>
        </w:rPr>
        <w:t>на долгосрочный период до 2030 года</w:t>
      </w:r>
    </w:p>
    <w:p w:rsidR="006058B5" w:rsidRDefault="006058B5" w:rsidP="00C55CCF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6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992"/>
        <w:gridCol w:w="851"/>
        <w:gridCol w:w="845"/>
        <w:gridCol w:w="720"/>
        <w:gridCol w:w="823"/>
        <w:gridCol w:w="797"/>
        <w:gridCol w:w="720"/>
        <w:gridCol w:w="720"/>
        <w:gridCol w:w="794"/>
        <w:gridCol w:w="792"/>
        <w:gridCol w:w="791"/>
        <w:gridCol w:w="792"/>
        <w:gridCol w:w="792"/>
        <w:gridCol w:w="792"/>
        <w:gridCol w:w="792"/>
        <w:gridCol w:w="792"/>
        <w:gridCol w:w="792"/>
        <w:gridCol w:w="794"/>
      </w:tblGrid>
      <w:tr w:rsidR="006058B5" w:rsidRPr="00A83EAE" w:rsidTr="00585452">
        <w:trPr>
          <w:tblHeader/>
        </w:trPr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Единица изме-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рения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отчет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оцен-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ка</w:t>
            </w:r>
          </w:p>
        </w:tc>
        <w:tc>
          <w:tcPr>
            <w:tcW w:w="4754" w:type="dxa"/>
            <w:gridSpan w:val="6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Прогноз</w:t>
            </w:r>
          </w:p>
        </w:tc>
      </w:tr>
      <w:tr w:rsidR="006058B5" w:rsidRPr="00A83EAE" w:rsidTr="00585452">
        <w:trPr>
          <w:tblHeader/>
        </w:trPr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2014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год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2015 год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2016 год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2017 год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2018 год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2019 год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2020 год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2021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2022 год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2023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2024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2025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2026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2027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2028 год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2029 год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2030 год</w:t>
            </w:r>
          </w:p>
        </w:tc>
      </w:tr>
      <w:tr w:rsidR="006058B5" w:rsidRPr="00A83EAE" w:rsidTr="00585452">
        <w:trPr>
          <w:tblHeader/>
        </w:trPr>
        <w:tc>
          <w:tcPr>
            <w:tcW w:w="426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</w:t>
            </w:r>
          </w:p>
        </w:tc>
        <w:tc>
          <w:tcPr>
            <w:tcW w:w="141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1. Население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Численность постоянного населения (среднего-довая) - всего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12418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12540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12621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12702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12816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12864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12904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12943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12750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12858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13035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12961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12825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12689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12702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12727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12765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предыду-щему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98,5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100,3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Ожидаемая продолжите-льность жизни при рождении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число лет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64,1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68,0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66,0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66,4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71,8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65,3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70,5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Количество родившихся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153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134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158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114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95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92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72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75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предыду-щему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117,9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72,2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93,1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75,0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104,2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Общий коэффициент рождаемости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число родив-шихся на 1000 человек насе-ления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7,4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5,9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Количество умерших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61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66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64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60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предыду-щему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119,2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93,5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94,8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163,6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58,6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95,5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96,8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Общий коэффициент смертности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число умерших на 1000 человек насе-ления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4,5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4,7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Естественный прирост (+), убыль (-)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91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53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предыду-щему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83,5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135,5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51,5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1233,3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200,0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150,0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Коэффициент естественного прироста населения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на 1000 человек насе-ления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8,2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2,9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1,2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Миграция населения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прибыло, 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642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593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841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848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758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739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652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576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579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593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выбыло, 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500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637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505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524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492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539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549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559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391" w:type="dxa"/>
            <w:gridSpan w:val="18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прибыло, 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124,7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141,8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88,2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95,1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101,0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выбыло, 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70,4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80,9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93,9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101,3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Миграцион-ный прирост (+), снижение (-)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183</w:t>
            </w:r>
          </w:p>
        </w:tc>
        <w:tc>
          <w:tcPr>
            <w:tcW w:w="845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47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47</w:t>
            </w:r>
          </w:p>
        </w:tc>
        <w:tc>
          <w:tcPr>
            <w:tcW w:w="823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259</w:t>
            </w:r>
          </w:p>
        </w:tc>
        <w:tc>
          <w:tcPr>
            <w:tcW w:w="797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211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216</w:t>
            </w:r>
          </w:p>
        </w:tc>
        <w:tc>
          <w:tcPr>
            <w:tcW w:w="720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115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147</w:t>
            </w:r>
          </w:p>
        </w:tc>
        <w:tc>
          <w:tcPr>
            <w:tcW w:w="791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</w:t>
            </w:r>
          </w:p>
        </w:tc>
        <w:tc>
          <w:tcPr>
            <w:tcW w:w="792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</w:t>
            </w:r>
          </w:p>
        </w:tc>
        <w:tc>
          <w:tcPr>
            <w:tcW w:w="794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Х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551,1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116,2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127,8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97,2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97,1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Коэффициент миграцион-ного прироста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на 10000</w:t>
            </w:r>
          </w:p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 xml:space="preserve"> человек насе-ления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147,4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37,2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203,9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164,6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167,9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76,7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115,3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74,7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44,5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26,6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2. Денежные доходы и расходы населения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Денежные доходы населения - всего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1939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1947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2144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2217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2268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2302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2901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2960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3068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3159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3257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3312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3495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3640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3815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3950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Реальные распола-гаемые денежные доходы населения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предыду-щему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98,0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110,1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Денежные доходы в расчете на душу населения в месяц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13298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13412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12944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13941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14416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14693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14868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18775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19346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19884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20196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20941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21520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22953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23881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24980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25787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Фонд начисленной заработной платы всех работников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1743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1805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1772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1988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1909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1974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2104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2308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2414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2523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2738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2968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3197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3414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3550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3695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3840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112,2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104,6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104,1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103,9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Расходы и сбережения - всего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1590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1655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1776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2058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2128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2192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2236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2756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2838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2930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3070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3167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3223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3288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3425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3495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3575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 xml:space="preserve">Превышение доходов над расходами  (+),или расходов над доходами (-) 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171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66,7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145,1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122,0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138,0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207,0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215,0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320,0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375,0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Среднемесяч-ная заработ-ная плата по полному кругу предприятий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19479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17589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18672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18706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20656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23162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25071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27446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30099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34660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37725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39649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41235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42719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44172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45497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46862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112,1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109,7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115,2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3. Занятость населения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Численность занятых в экономике (среднего-довая),  всего,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4318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4136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4183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4178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4183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4197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4228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4203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3926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3863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3832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3832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3859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3867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3870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3878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3890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Доля занятых в экономике в общей численности трудовых ресурсов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42,6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39,8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39,7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40,1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37,7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39,9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  <w:highlight w:val="green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21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Численность населения в трудоспособ-ном возрасте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8605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8624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8640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8595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8612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8629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8750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8781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9093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8577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8756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8785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8810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8855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8887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8916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8946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  <w:highlight w:val="green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Уровень занятости населения (отношение занятого населения к численности населения в трудоспособ-ном возрасте)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50,2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48,3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47,9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43,5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  <w:highlight w:val="green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Экономически активное население (считается возраст от 15 до 72 лет)</w:t>
            </w:r>
          </w:p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10130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10483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10506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10530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10619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10682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10553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10324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10403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9848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10026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9952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9816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9680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9693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9718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9756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Общая численность безработных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913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530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450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442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150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Численность безработных, зарегистрированных в органах государствен-ной службы занятости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50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Уровень общей безработицы (отношение общей численности безработных к экономически активному населению)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10,3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5,1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5,0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2,4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Уровень зарегистри-рованной безработицы (общее количество зарегистри-рованных безработных к экономически активному населению)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0,6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1,1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0,5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0,5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Доля среднеспи-</w:t>
            </w:r>
          </w:p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сочной численности работников, занятых на малых и средних предприятиях (включая индивидуа-</w:t>
            </w:r>
          </w:p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льных предпри-нимателей) в общей численности занятого населения на территории городского округа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14,0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6,7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6,8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4. Потребительский рынок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Оборот розничной торговли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767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809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812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794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881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808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1150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1167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1190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1226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101,6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100,3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97,0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111,3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91,7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112,1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103,0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  <w:highlight w:val="yellow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Оборот обществен-ного питания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15,5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8,0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13,4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14,0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81,3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76,6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80,2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83,3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112,5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110,0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95,2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104,5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5. Промышленность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промышлен-ному производству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99,0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105,7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109,6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116,3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106,1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130,7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141,9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153,9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163,9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174,9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185,4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197,1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209,9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102,7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103,7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101,5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123,2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106,5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5808" w:type="dxa"/>
            <w:gridSpan w:val="19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i/>
                <w:i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i/>
                <w:iCs/>
                <w:sz w:val="19"/>
                <w:szCs w:val="19"/>
              </w:rPr>
              <w:t>в том числе: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обрабаты-вающие производства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12,3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9,3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118,3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92,6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75,5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46,2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обеспечение электрической энергией, газом и паром; кондициони-рование воздуха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72,9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74,3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76,9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83,0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85,3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87,1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114,7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124,2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132,3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141,4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149,9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159,3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169,7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90,7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103,5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87,0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121,5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106,5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 xml:space="preserve">водоснабже-ние; водоотведе-ние, организация сбора </w:t>
            </w:r>
            <w:r w:rsidRPr="00A83EAE">
              <w:rPr>
                <w:rFonts w:ascii="PT Astra Serif" w:hAnsi="PT Astra Serif" w:cs="PT Astra Serif"/>
                <w:sz w:val="19"/>
                <w:szCs w:val="19"/>
              </w:rPr>
              <w:br/>
              <w:t>и утилизации отходов, деятельность по ликвидации загрязнений</w:t>
            </w:r>
          </w:p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14,9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17,3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17,8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19,0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33,5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40,2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в 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90,7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96,1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105,7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102,7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131,1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109,2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106,3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6. Финансы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32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Объем доходов бюджета городского округа ЗАТО Светлый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249,4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229,5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237,6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242,4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264,3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332,1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357,6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480,9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618,6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590,0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379,5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395,7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403,6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411,7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419,9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428,3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5808" w:type="dxa"/>
            <w:gridSpan w:val="19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i/>
                <w:iCs/>
                <w:sz w:val="19"/>
                <w:szCs w:val="19"/>
              </w:rPr>
              <w:t>в том числе:</w:t>
            </w:r>
          </w:p>
        </w:tc>
      </w:tr>
      <w:tr w:rsidR="006058B5" w:rsidRPr="00A83EAE" w:rsidTr="00585452">
        <w:trPr>
          <w:trHeight w:val="1015"/>
        </w:trPr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33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Собственные доходы в бюджете городского округа ЗАТО Светлый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160,9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141,1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143,9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151,3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169,4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228,7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248,6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364,3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488,1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238,5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449,3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255,6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271,8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271,8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271,8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271,8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271,8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5808" w:type="dxa"/>
            <w:gridSpan w:val="19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i/>
                <w:iCs/>
                <w:sz w:val="19"/>
                <w:szCs w:val="19"/>
              </w:rPr>
              <w:t>в том числе: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34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Объем налоговых и неналоговых доходов бюджета городского округа ЗАТО Светлый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81,6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89,1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95,1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93,2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93,2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99,5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117,0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104,3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139,7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117,1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120,5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122,9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125,4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127,9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130,5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35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Расходы бюджета городского округа ЗАТО Светлый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260,2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231,7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229,6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244,9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269,4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312,9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332,2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469,8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688,3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369,0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673,4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379,5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395,7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403,6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411,7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419,9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428,3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7. Муниципальная собственность</w:t>
            </w: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36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Поступления от реализации имущества, находящегося в муниципа-льной собственности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3020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2409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11429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1740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1660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573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-</w:t>
            </w:r>
          </w:p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</w:tr>
      <w:tr w:rsidR="006058B5" w:rsidRPr="00A83EAE" w:rsidTr="00585452">
        <w:tc>
          <w:tcPr>
            <w:tcW w:w="426" w:type="dxa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37</w:t>
            </w:r>
          </w:p>
        </w:tc>
        <w:tc>
          <w:tcPr>
            <w:tcW w:w="1417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Поступления от сдачи в аренду имущества, входящего в состав муниципа-льной казны</w:t>
            </w:r>
          </w:p>
        </w:tc>
        <w:tc>
          <w:tcPr>
            <w:tcW w:w="992" w:type="dxa"/>
            <w:vAlign w:val="center"/>
          </w:tcPr>
          <w:p w:rsidR="006058B5" w:rsidRPr="00A83EAE" w:rsidRDefault="006058B5" w:rsidP="00585452">
            <w:pPr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2694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6272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6885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4775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9876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5620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6064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6098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9852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9852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11318</w:t>
            </w:r>
          </w:p>
        </w:tc>
      </w:tr>
      <w:tr w:rsidR="006058B5" w:rsidRPr="00A83EAE" w:rsidTr="00585452">
        <w:tc>
          <w:tcPr>
            <w:tcW w:w="16234" w:type="dxa"/>
            <w:gridSpan w:val="20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b/>
                <w:bCs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b/>
                <w:bCs/>
                <w:sz w:val="19"/>
                <w:szCs w:val="19"/>
              </w:rPr>
              <w:t>8. Инвестиции</w:t>
            </w:r>
          </w:p>
        </w:tc>
      </w:tr>
      <w:tr w:rsidR="006058B5" w:rsidRPr="00A83EAE" w:rsidTr="00585452">
        <w:tc>
          <w:tcPr>
            <w:tcW w:w="426" w:type="dxa"/>
            <w:vMerge w:val="restart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38</w:t>
            </w:r>
          </w:p>
        </w:tc>
        <w:tc>
          <w:tcPr>
            <w:tcW w:w="1417" w:type="dxa"/>
            <w:vMerge w:val="restart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 xml:space="preserve">Инвестиции в основной капитал за счет всех источников финансиро-вания </w:t>
            </w: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4892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4927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8445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3928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27324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25791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27542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82290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107689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296413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137620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157437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170172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183831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28140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28560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28870</w:t>
            </w:r>
          </w:p>
        </w:tc>
      </w:tr>
      <w:tr w:rsidR="006058B5" w:rsidRPr="00A83EAE" w:rsidTr="00585452">
        <w:tc>
          <w:tcPr>
            <w:tcW w:w="426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992" w:type="dxa"/>
          </w:tcPr>
          <w:p w:rsidR="006058B5" w:rsidRPr="00A83EAE" w:rsidRDefault="006058B5" w:rsidP="00585452">
            <w:pPr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% к предыдущему году</w:t>
            </w:r>
          </w:p>
        </w:tc>
        <w:tc>
          <w:tcPr>
            <w:tcW w:w="85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45,4</w:t>
            </w:r>
          </w:p>
        </w:tc>
        <w:tc>
          <w:tcPr>
            <w:tcW w:w="845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100,7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171,4</w:t>
            </w:r>
          </w:p>
        </w:tc>
        <w:tc>
          <w:tcPr>
            <w:tcW w:w="823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46,5</w:t>
            </w:r>
          </w:p>
        </w:tc>
        <w:tc>
          <w:tcPr>
            <w:tcW w:w="797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695,6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94,4</w:t>
            </w:r>
          </w:p>
        </w:tc>
        <w:tc>
          <w:tcPr>
            <w:tcW w:w="720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106,8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298,8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130,9</w:t>
            </w:r>
          </w:p>
        </w:tc>
        <w:tc>
          <w:tcPr>
            <w:tcW w:w="791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275,2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46,4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114,4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108,1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108,0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15,3</w:t>
            </w:r>
          </w:p>
        </w:tc>
        <w:tc>
          <w:tcPr>
            <w:tcW w:w="792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101,5</w:t>
            </w:r>
          </w:p>
        </w:tc>
        <w:tc>
          <w:tcPr>
            <w:tcW w:w="794" w:type="dxa"/>
            <w:vAlign w:val="center"/>
          </w:tcPr>
          <w:p w:rsidR="006058B5" w:rsidRPr="00A83EAE" w:rsidRDefault="006058B5" w:rsidP="00585452">
            <w:pPr>
              <w:jc w:val="center"/>
              <w:rPr>
                <w:rFonts w:ascii="PT Astra Serif" w:hAnsi="PT Astra Serif" w:cs="PT Astra Serif"/>
                <w:sz w:val="19"/>
                <w:szCs w:val="19"/>
              </w:rPr>
            </w:pPr>
            <w:r w:rsidRPr="00A83EAE">
              <w:rPr>
                <w:rFonts w:ascii="PT Astra Serif" w:hAnsi="PT Astra Serif" w:cs="PT Astra Serif"/>
                <w:sz w:val="19"/>
                <w:szCs w:val="19"/>
              </w:rPr>
              <w:t>101,1</w:t>
            </w:r>
          </w:p>
        </w:tc>
      </w:tr>
    </w:tbl>
    <w:p w:rsidR="006058B5" w:rsidRDefault="006058B5" w:rsidP="00C55CCF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  <w:sectPr w:rsidR="006058B5" w:rsidSect="00285D05">
          <w:headerReference w:type="default" r:id="rId9"/>
          <w:headerReference w:type="first" r:id="rId10"/>
          <w:pgSz w:w="16838" w:h="11906" w:orient="landscape"/>
          <w:pgMar w:top="851" w:right="567" w:bottom="1134" w:left="567" w:header="278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9570"/>
      </w:tblGrid>
      <w:tr w:rsidR="006058B5" w:rsidRPr="00B87BDE">
        <w:tc>
          <w:tcPr>
            <w:tcW w:w="9570" w:type="dxa"/>
          </w:tcPr>
          <w:p w:rsidR="006058B5" w:rsidRPr="009317D6" w:rsidRDefault="006058B5" w:rsidP="00C55CCF">
            <w:pPr>
              <w:ind w:left="396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9317D6"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:rsidR="006058B5" w:rsidRPr="009317D6" w:rsidRDefault="006058B5" w:rsidP="00C55CCF">
            <w:pPr>
              <w:ind w:left="396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9317D6">
              <w:rPr>
                <w:rFonts w:ascii="PT Astra Serif" w:hAnsi="PT Astra Serif" w:cs="PT Astra Serif"/>
                <w:sz w:val="28"/>
                <w:szCs w:val="28"/>
              </w:rPr>
              <w:t xml:space="preserve">к прогнозу социально-экономического развития городского округа </w:t>
            </w:r>
            <w:r w:rsidRPr="009317D6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ЗАТО Светлый на долгосрочный </w:t>
            </w:r>
            <w:r w:rsidRPr="009317D6">
              <w:rPr>
                <w:rFonts w:ascii="PT Astra Serif" w:hAnsi="PT Astra Serif" w:cs="PT Astra Serif"/>
                <w:sz w:val="28"/>
                <w:szCs w:val="28"/>
              </w:rPr>
              <w:br/>
              <w:t>период до 2030 года</w:t>
            </w:r>
          </w:p>
        </w:tc>
      </w:tr>
    </w:tbl>
    <w:p w:rsidR="006058B5" w:rsidRDefault="006058B5" w:rsidP="00C55CC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058B5" w:rsidRPr="004A2007" w:rsidRDefault="006058B5" w:rsidP="00A460D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Пояснительная записка</w:t>
      </w:r>
    </w:p>
    <w:p w:rsidR="006058B5" w:rsidRPr="004A2007" w:rsidRDefault="006058B5" w:rsidP="00A460D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 xml:space="preserve">к прогнозу социально-экономического развития городского округа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4A2007">
        <w:rPr>
          <w:rFonts w:ascii="PT Astra Serif" w:hAnsi="PT Astra Serif" w:cs="PT Astra Serif"/>
          <w:b/>
          <w:bCs/>
          <w:sz w:val="28"/>
          <w:szCs w:val="28"/>
        </w:rPr>
        <w:t>ЗАТО Светлый на долгосрочный период до 2030 года</w:t>
      </w:r>
    </w:p>
    <w:p w:rsidR="006058B5" w:rsidRPr="004A2007" w:rsidRDefault="006058B5" w:rsidP="00A460D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Долгосрочный прогноз социально-экономического развития городского округа ЗАТО Светлый на период 2030 года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(далее – долгосрочный прогноз) является одним из документов системы стратегического планирования городского округа ЗАТО Светлый. Долгосрочный прогноз включает направления и ожидаемые результаты социально-экономического развития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в долгосрочной перспективе.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Долгосрочный прогноз формирует основу для стратегических документов городского округа ЗАТО Светлый.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Уточненный долгосрочный прогноз разработан исходя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из фактически сложившихся экономических показателей за 2014-202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годы и 9 месяцев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года, с учетом темпов роста (спада) и дефляторов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по отраслям экономики, индексов потребительских цен по годам.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Долгосрочный прогноз на период до 2030 года осуществлялс</w:t>
      </w:r>
      <w:r>
        <w:rPr>
          <w:rFonts w:ascii="PT Astra Serif" w:hAnsi="PT Astra Serif" w:cs="PT Astra Serif"/>
          <w:sz w:val="28"/>
          <w:szCs w:val="28"/>
        </w:rPr>
        <w:t>я</w:t>
      </w:r>
      <w:r w:rsidRPr="004A200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по базовому варианту сценарных условий социально-экономического развития Российской Федерации.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Показатели долгосрочного прогноза разработаны на базе данных государственной статистики, данных структурных подразделений администрации городского округа ЗАТО Светлый, предприятий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и учреждений городского округа ЗАТО Светлый.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При этом учтены оперативные данные и предварительные итоги финансовой и хозяйственной деятельности предприятий городского округа ЗАТО Светлый, а также социально-демографические процессы, тенденции и другие условия функционирования экономики и социальной сферы городского округа ЗАТО Светлый.</w:t>
      </w:r>
    </w:p>
    <w:p w:rsidR="006058B5" w:rsidRPr="004A2007" w:rsidRDefault="006058B5" w:rsidP="00A460DB">
      <w:pPr>
        <w:pStyle w:val="p3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На динамику развития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в долгосрочной перспективе будут оказывать влияние не только внешние, но и внутренние факторы: демографическая ситуация и ее развитие, состояние рынка труда, уровень благосостояния населения и развитие человеческого капитала, эффективность использования имеющегося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и накопленного потенциала городского округа ЗАТО Светлый, инвестиционная привлекательность, условия для предпринимательской деятельности и поддержка конкурентной среды, эффективность муниципальных расходов и др.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Основными направлениями социально-экономической политики городского округа ЗАТО Светлый выбраны три ключевых приоритета «Достойные условия жизни», «Возможности для работы и бизнеса»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и «Высокий уровень управления».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6058B5" w:rsidRPr="004A2007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Население</w:t>
      </w:r>
    </w:p>
    <w:p w:rsidR="006058B5" w:rsidRPr="009364ED" w:rsidRDefault="006058B5" w:rsidP="00A460DB">
      <w:pPr>
        <w:ind w:firstLine="709"/>
        <w:jc w:val="both"/>
        <w:rPr>
          <w:rFonts w:ascii="PT Astra Serif" w:hAnsi="PT Astra Serif" w:cs="PT Astra Serif"/>
          <w:b/>
          <w:bCs/>
          <w:sz w:val="18"/>
          <w:szCs w:val="18"/>
        </w:rPr>
      </w:pP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К 2030 году прогнозируется рост среднегодовой численности населения городского округа ЗАТО Светлый</w:t>
      </w:r>
      <w:r w:rsidRPr="004A2007">
        <w:rPr>
          <w:rFonts w:ascii="PT Astra Serif" w:hAnsi="PT Astra Serif" w:cs="PT Astra Serif"/>
          <w:sz w:val="28"/>
          <w:szCs w:val="28"/>
        </w:rPr>
        <w:tab/>
        <w:t xml:space="preserve">за счет стабилизации рождаемости населения городского округа ЗАТО Светлый и снижения смертности населения городского округа ЗАТО Светлый и ожидается:  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увеличение численности населения городского округа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ЗАТО Светлый до 12 </w:t>
      </w:r>
      <w:r>
        <w:rPr>
          <w:rFonts w:ascii="PT Astra Serif" w:hAnsi="PT Astra Serif" w:cs="PT Astra Serif"/>
          <w:sz w:val="28"/>
          <w:szCs w:val="28"/>
        </w:rPr>
        <w:t>765</w:t>
      </w:r>
      <w:r w:rsidRPr="004A2007">
        <w:rPr>
          <w:rFonts w:ascii="PT Astra Serif" w:hAnsi="PT Astra Serif" w:cs="PT Astra Serif"/>
          <w:sz w:val="28"/>
          <w:szCs w:val="28"/>
        </w:rPr>
        <w:t xml:space="preserve"> человек;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увеличение продолжительности жизни до 70,5 лет;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стабилизация общего коэффициента рождаемости населения городского округа ЗАТО Светлый в пределах </w:t>
      </w:r>
      <w:r>
        <w:rPr>
          <w:rFonts w:ascii="PT Astra Serif" w:hAnsi="PT Astra Serif" w:cs="PT Astra Serif"/>
          <w:sz w:val="28"/>
          <w:szCs w:val="28"/>
        </w:rPr>
        <w:t>5,9</w:t>
      </w:r>
      <w:r w:rsidRPr="004A2007">
        <w:rPr>
          <w:rFonts w:ascii="PT Astra Serif" w:hAnsi="PT Astra Serif" w:cs="PT Astra Serif"/>
          <w:sz w:val="28"/>
          <w:szCs w:val="28"/>
        </w:rPr>
        <w:t xml:space="preserve"> человека на 1,0 тыс. населения;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снижение общего коэффициента смертности населения городского округа ЗАТО Светлый до </w:t>
      </w:r>
      <w:r>
        <w:rPr>
          <w:rFonts w:ascii="PT Astra Serif" w:hAnsi="PT Astra Serif" w:cs="PT Astra Serif"/>
          <w:sz w:val="28"/>
          <w:szCs w:val="28"/>
        </w:rPr>
        <w:t>4,7</w:t>
      </w:r>
      <w:r w:rsidRPr="004A2007">
        <w:rPr>
          <w:rFonts w:ascii="PT Astra Serif" w:hAnsi="PT Astra Serif" w:cs="PT Astra Serif"/>
          <w:sz w:val="28"/>
          <w:szCs w:val="28"/>
        </w:rPr>
        <w:t xml:space="preserve"> человека на 1,0 тыс. населения;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снижение коэффициента миграционного прироста до 26,</w:t>
      </w:r>
      <w:r>
        <w:rPr>
          <w:rFonts w:ascii="PT Astra Serif" w:hAnsi="PT Astra Serif" w:cs="PT Astra Serif"/>
          <w:sz w:val="28"/>
          <w:szCs w:val="28"/>
        </w:rPr>
        <w:t>6</w:t>
      </w:r>
      <w:r w:rsidRPr="004A2007">
        <w:rPr>
          <w:rFonts w:ascii="PT Astra Serif" w:hAnsi="PT Astra Serif" w:cs="PT Astra Serif"/>
          <w:sz w:val="28"/>
          <w:szCs w:val="28"/>
        </w:rPr>
        <w:t xml:space="preserve"> человека на 10,0 тыс. населения.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Сегодня демографическая ситуация является одним из основных индикаторов социального и экономического благополучия населения.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В этой связи демографических проблем в городском округе рассматривается нами неразрывно с решением проблем социальной сферы и экономики.</w:t>
      </w:r>
    </w:p>
    <w:p w:rsidR="006058B5" w:rsidRPr="009364ED" w:rsidRDefault="006058B5" w:rsidP="00A460DB">
      <w:pPr>
        <w:ind w:firstLine="709"/>
        <w:rPr>
          <w:rFonts w:ascii="PT Astra Serif" w:hAnsi="PT Astra Serif" w:cs="PT Astra Serif"/>
          <w:sz w:val="14"/>
          <w:szCs w:val="14"/>
        </w:rPr>
      </w:pPr>
    </w:p>
    <w:p w:rsidR="006058B5" w:rsidRPr="004A2007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Денежные доходы и расходы населения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6058B5" w:rsidRPr="004A2007" w:rsidRDefault="006058B5" w:rsidP="00A460DB">
      <w:pPr>
        <w:pStyle w:val="p4"/>
        <w:spacing w:before="0" w:beforeAutospacing="0" w:after="0" w:afterAutospacing="0"/>
        <w:ind w:firstLine="709"/>
        <w:jc w:val="both"/>
        <w:rPr>
          <w:rStyle w:val="s5"/>
          <w:rFonts w:ascii="PT Astra Serif" w:hAnsi="PT Astra Serif" w:cs="PT Astra Serif"/>
          <w:sz w:val="28"/>
          <w:szCs w:val="28"/>
        </w:rPr>
      </w:pPr>
      <w:r w:rsidRPr="004A2007">
        <w:rPr>
          <w:rStyle w:val="s5"/>
          <w:rFonts w:ascii="PT Astra Serif" w:hAnsi="PT Astra Serif" w:cs="PT Astra Serif"/>
          <w:sz w:val="28"/>
          <w:szCs w:val="28"/>
        </w:rPr>
        <w:t>В последние годы достигнута стабилизация роста уровня жизни населения. Позитивные тенденции в экономике позволили замедлить падение денежных доходов населения. В планируемом периоде увеличение денежных доходов населения произойдет за счет роста заработной платы.</w:t>
      </w:r>
    </w:p>
    <w:p w:rsidR="006058B5" w:rsidRPr="004A2007" w:rsidRDefault="006058B5" w:rsidP="00A460DB">
      <w:pPr>
        <w:pStyle w:val="p4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Style w:val="s5"/>
          <w:rFonts w:ascii="PT Astra Serif" w:hAnsi="PT Astra Serif" w:cs="PT Astra Serif"/>
          <w:sz w:val="28"/>
          <w:szCs w:val="28"/>
        </w:rPr>
        <w:t xml:space="preserve">Рост заработной платы по-прежнему является важнейшим фактором обеспечения повышения жизненного уровня населения городского округа ЗАТО Светлый. </w:t>
      </w:r>
    </w:p>
    <w:p w:rsidR="006058B5" w:rsidRDefault="006058B5" w:rsidP="00A460DB">
      <w:pPr>
        <w:pStyle w:val="p17"/>
        <w:spacing w:before="0" w:beforeAutospacing="0" w:after="0" w:afterAutospacing="0"/>
        <w:ind w:firstLine="709"/>
        <w:jc w:val="both"/>
        <w:rPr>
          <w:rStyle w:val="s5"/>
          <w:rFonts w:ascii="PT Astra Serif" w:hAnsi="PT Astra Serif" w:cs="PT Astra Serif"/>
          <w:sz w:val="28"/>
          <w:szCs w:val="28"/>
        </w:rPr>
      </w:pPr>
      <w:r w:rsidRPr="004A2007">
        <w:rPr>
          <w:rStyle w:val="s5"/>
          <w:rFonts w:ascii="PT Astra Serif" w:hAnsi="PT Astra Serif" w:cs="PT Astra Serif"/>
          <w:sz w:val="28"/>
          <w:szCs w:val="28"/>
        </w:rPr>
        <w:t>К 2030 году среднемесячная  заработная плата по прогнозу увеличится на 3</w:t>
      </w:r>
      <w:r>
        <w:rPr>
          <w:rStyle w:val="s5"/>
          <w:rFonts w:ascii="PT Astra Serif" w:hAnsi="PT Astra Serif" w:cs="PT Astra Serif"/>
          <w:sz w:val="28"/>
          <w:szCs w:val="28"/>
        </w:rPr>
        <w:t>5</w:t>
      </w:r>
      <w:r w:rsidRPr="004A2007">
        <w:rPr>
          <w:rStyle w:val="s5"/>
          <w:rFonts w:ascii="PT Astra Serif" w:hAnsi="PT Astra Serif" w:cs="PT Astra Serif"/>
          <w:sz w:val="28"/>
          <w:szCs w:val="28"/>
        </w:rPr>
        <w:t>,</w:t>
      </w:r>
      <w:r>
        <w:rPr>
          <w:rStyle w:val="s5"/>
          <w:rFonts w:ascii="PT Astra Serif" w:hAnsi="PT Astra Serif" w:cs="PT Astra Serif"/>
          <w:sz w:val="28"/>
          <w:szCs w:val="28"/>
        </w:rPr>
        <w:t>2</w:t>
      </w:r>
      <w:r w:rsidRPr="004A2007">
        <w:rPr>
          <w:rStyle w:val="s5"/>
          <w:rFonts w:ascii="PT Astra Serif" w:hAnsi="PT Astra Serif" w:cs="PT Astra Serif"/>
          <w:sz w:val="28"/>
          <w:szCs w:val="28"/>
        </w:rPr>
        <w:t xml:space="preserve"> % по сравнению с 202</w:t>
      </w:r>
      <w:r>
        <w:rPr>
          <w:rStyle w:val="s5"/>
          <w:rFonts w:ascii="PT Astra Serif" w:hAnsi="PT Astra Serif" w:cs="PT Astra Serif"/>
          <w:sz w:val="28"/>
          <w:szCs w:val="28"/>
        </w:rPr>
        <w:t>3</w:t>
      </w:r>
      <w:r w:rsidRPr="004A2007">
        <w:rPr>
          <w:rStyle w:val="s5"/>
          <w:rFonts w:ascii="PT Astra Serif" w:hAnsi="PT Astra Serif" w:cs="PT Astra Serif"/>
          <w:sz w:val="28"/>
          <w:szCs w:val="28"/>
        </w:rPr>
        <w:t xml:space="preserve"> годом и составит </w:t>
      </w:r>
      <w:r>
        <w:rPr>
          <w:rStyle w:val="s5"/>
          <w:rFonts w:ascii="PT Astra Serif" w:hAnsi="PT Astra Serif" w:cs="PT Astra Serif"/>
          <w:sz w:val="28"/>
          <w:szCs w:val="28"/>
        </w:rPr>
        <w:br/>
        <w:t>46 862,0</w:t>
      </w:r>
      <w:r w:rsidRPr="004A2007">
        <w:rPr>
          <w:rStyle w:val="s5"/>
          <w:rFonts w:ascii="PT Astra Serif" w:hAnsi="PT Astra Serif" w:cs="PT Astra Serif"/>
          <w:sz w:val="28"/>
          <w:szCs w:val="28"/>
        </w:rPr>
        <w:t xml:space="preserve"> рубл</w:t>
      </w:r>
      <w:r>
        <w:rPr>
          <w:rStyle w:val="s5"/>
          <w:rFonts w:ascii="PT Astra Serif" w:hAnsi="PT Astra Serif" w:cs="PT Astra Serif"/>
          <w:sz w:val="28"/>
          <w:szCs w:val="28"/>
        </w:rPr>
        <w:t>я</w:t>
      </w:r>
      <w:r w:rsidRPr="004A2007">
        <w:rPr>
          <w:rStyle w:val="s5"/>
          <w:rFonts w:ascii="PT Astra Serif" w:hAnsi="PT Astra Serif" w:cs="PT Astra Serif"/>
          <w:sz w:val="28"/>
          <w:szCs w:val="28"/>
        </w:rPr>
        <w:t xml:space="preserve">. </w:t>
      </w:r>
    </w:p>
    <w:p w:rsidR="006058B5" w:rsidRPr="009364ED" w:rsidRDefault="006058B5" w:rsidP="00A460DB">
      <w:pPr>
        <w:pStyle w:val="p17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p w:rsidR="006058B5" w:rsidRDefault="006058B5" w:rsidP="00A460DB">
      <w:pPr>
        <w:pStyle w:val="p16"/>
        <w:spacing w:before="0" w:beforeAutospacing="0" w:after="0" w:afterAutospacing="0"/>
        <w:jc w:val="center"/>
        <w:rPr>
          <w:rStyle w:val="s7"/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Style w:val="s7"/>
          <w:rFonts w:ascii="PT Astra Serif" w:hAnsi="PT Astra Serif" w:cs="PT Astra Serif"/>
          <w:b/>
          <w:bCs/>
          <w:sz w:val="28"/>
          <w:szCs w:val="28"/>
        </w:rPr>
        <w:t>Занятость населения</w:t>
      </w:r>
    </w:p>
    <w:p w:rsidR="006058B5" w:rsidRPr="009364ED" w:rsidRDefault="006058B5" w:rsidP="00A460DB">
      <w:pPr>
        <w:pStyle w:val="p16"/>
        <w:spacing w:before="0" w:beforeAutospacing="0" w:after="0" w:afterAutospacing="0"/>
        <w:jc w:val="center"/>
        <w:rPr>
          <w:rStyle w:val="s7"/>
          <w:rFonts w:ascii="PT Astra Serif" w:hAnsi="PT Astra Serif" w:cs="PT Astra Serif"/>
          <w:b/>
          <w:bCs/>
          <w:sz w:val="14"/>
          <w:szCs w:val="14"/>
        </w:rPr>
      </w:pPr>
    </w:p>
    <w:p w:rsidR="006058B5" w:rsidRPr="009364ED" w:rsidRDefault="006058B5" w:rsidP="00A460DB">
      <w:pPr>
        <w:pStyle w:val="BodyText"/>
        <w:ind w:right="-2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Ситуация на рынке труда городского округа ЗАТО Светлый формируется под влиянием демографических процессов и развития экономики.</w:t>
      </w:r>
    </w:p>
    <w:p w:rsidR="006058B5" w:rsidRPr="004A2007" w:rsidRDefault="006058B5" w:rsidP="00A460DB">
      <w:pPr>
        <w:pStyle w:val="p16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Показатели численности трудовых ресурсов напрямую зависят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от численности граждан, трудоспособного возраста и работающих граждан, находящихся за пределами этого возраста. По данным управления Пенсионного фонда Российской Федерации в Татищевском районе Саратовской области численность пенсионеров в городском округе ЗАТО Светлый постоянно увеличивается. </w:t>
      </w:r>
    </w:p>
    <w:p w:rsidR="006058B5" w:rsidRPr="009364ED" w:rsidRDefault="006058B5" w:rsidP="00A460DB">
      <w:pPr>
        <w:pStyle w:val="p16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364ED">
        <w:rPr>
          <w:rFonts w:ascii="PT Astra Serif" w:hAnsi="PT Astra Serif" w:cs="PT Astra Serif"/>
          <w:sz w:val="28"/>
          <w:szCs w:val="28"/>
        </w:rPr>
        <w:t xml:space="preserve">Численность трудоспособного населения городского округа </w:t>
      </w:r>
      <w:r>
        <w:rPr>
          <w:rFonts w:ascii="PT Astra Serif" w:hAnsi="PT Astra Serif" w:cs="PT Astra Serif"/>
          <w:sz w:val="28"/>
          <w:szCs w:val="28"/>
        </w:rPr>
        <w:br/>
      </w:r>
      <w:r w:rsidRPr="009364ED">
        <w:rPr>
          <w:rFonts w:ascii="PT Astra Serif" w:hAnsi="PT Astra Serif" w:cs="PT Astra Serif"/>
          <w:sz w:val="28"/>
          <w:szCs w:val="28"/>
        </w:rPr>
        <w:t>ЗАТО Светлый к 2030 году составит 8946 человек.</w:t>
      </w:r>
    </w:p>
    <w:p w:rsidR="006058B5" w:rsidRPr="009364ED" w:rsidRDefault="006058B5" w:rsidP="00A460DB">
      <w:pPr>
        <w:pStyle w:val="p16"/>
        <w:spacing w:before="0" w:beforeAutospacing="0" w:after="0" w:afterAutospacing="0"/>
        <w:ind w:firstLine="709"/>
        <w:jc w:val="both"/>
        <w:rPr>
          <w:rStyle w:val="s7"/>
          <w:rFonts w:ascii="PT Astra Serif" w:hAnsi="PT Astra Serif" w:cs="PT Astra Serif"/>
          <w:sz w:val="28"/>
          <w:szCs w:val="28"/>
        </w:rPr>
      </w:pPr>
      <w:r w:rsidRPr="009364ED">
        <w:rPr>
          <w:rStyle w:val="s7"/>
          <w:rFonts w:ascii="PT Astra Serif" w:hAnsi="PT Astra Serif" w:cs="PT Astra Serif"/>
          <w:sz w:val="28"/>
          <w:szCs w:val="28"/>
        </w:rPr>
        <w:t xml:space="preserve">Численность занятого населения городского округа ЗАТО Светлый составит к 2030 году 3890 человек. 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Распределение численности работающих в организациях по формам собственности до 2030 года не будет претерпевать значительных изменений, так как в структуре численности работающих 85,0% составляет численность работников бюджетной сферы.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04FFB">
        <w:rPr>
          <w:rFonts w:ascii="PT Astra Serif" w:hAnsi="PT Astra Serif" w:cs="PT Astra Serif"/>
          <w:sz w:val="28"/>
          <w:szCs w:val="28"/>
        </w:rPr>
        <w:t>Численность безработных, зарегистрированных в органах государственной службы занятости  к 2030 году  составит 50 человек или 172,4 % к 2023 году, за счет сокращения работающих граждан городского округа ЗАТО Светлый, за счет обратившихся граждан, ранее работающих в г. Саратове и др. регионах, а также обратившихся граждан категории инвалидов.</w:t>
      </w:r>
      <w:r w:rsidRPr="004A2007">
        <w:rPr>
          <w:rFonts w:ascii="PT Astra Serif" w:hAnsi="PT Astra Serif" w:cs="PT Astra Serif"/>
          <w:sz w:val="28"/>
          <w:szCs w:val="28"/>
        </w:rPr>
        <w:t xml:space="preserve"> 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Повышения уровня зарегистрированной безработицы к 2030 году ожидается 0,5 % или 1</w:t>
      </w:r>
      <w:r>
        <w:rPr>
          <w:rFonts w:ascii="PT Astra Serif" w:hAnsi="PT Astra Serif" w:cs="PT Astra Serif"/>
          <w:sz w:val="28"/>
          <w:szCs w:val="28"/>
        </w:rPr>
        <w:t>66,7</w:t>
      </w:r>
      <w:r w:rsidRPr="004A2007">
        <w:rPr>
          <w:rFonts w:ascii="PT Astra Serif" w:hAnsi="PT Astra Serif" w:cs="PT Astra Serif"/>
          <w:sz w:val="28"/>
          <w:szCs w:val="28"/>
        </w:rPr>
        <w:t>% к уровню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>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Уровень безработицы к 2030 году составит </w:t>
      </w:r>
      <w:r>
        <w:rPr>
          <w:rFonts w:ascii="PT Astra Serif" w:hAnsi="PT Astra Serif" w:cs="PT Astra Serif"/>
          <w:sz w:val="28"/>
          <w:szCs w:val="28"/>
        </w:rPr>
        <w:t>1,5</w:t>
      </w:r>
      <w:r w:rsidRPr="004A2007">
        <w:rPr>
          <w:rFonts w:ascii="PT Astra Serif" w:hAnsi="PT Astra Serif" w:cs="PT Astra Serif"/>
          <w:sz w:val="28"/>
          <w:szCs w:val="28"/>
        </w:rPr>
        <w:t xml:space="preserve"> %, </w:t>
      </w:r>
      <w:r>
        <w:rPr>
          <w:rFonts w:ascii="PT Astra Serif" w:hAnsi="PT Astra Serif" w:cs="PT Astra Serif"/>
          <w:sz w:val="28"/>
          <w:szCs w:val="28"/>
        </w:rPr>
        <w:t xml:space="preserve">что на 36,4% выше </w:t>
      </w:r>
      <w:r w:rsidRPr="004A2007">
        <w:rPr>
          <w:rFonts w:ascii="PT Astra Serif" w:hAnsi="PT Astra Serif" w:cs="PT Astra Serif"/>
          <w:sz w:val="28"/>
          <w:szCs w:val="28"/>
        </w:rPr>
        <w:t>уровн</w:t>
      </w:r>
      <w:r>
        <w:rPr>
          <w:rFonts w:ascii="PT Astra Serif" w:hAnsi="PT Astra Serif" w:cs="PT Astra Serif"/>
          <w:sz w:val="28"/>
          <w:szCs w:val="28"/>
        </w:rPr>
        <w:t>я</w:t>
      </w:r>
      <w:r w:rsidRPr="004A2007"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6058B5" w:rsidRPr="004A2007" w:rsidRDefault="006058B5" w:rsidP="00A460D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Ситуация в сфере занятости населения в прогнозируемом периоде будет складываться в условиях повышения спроса работодателей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на рабочую силу, сопровождающегося процессом демографического старения населения. </w:t>
      </w:r>
    </w:p>
    <w:p w:rsidR="006058B5" w:rsidRPr="004A2007" w:rsidRDefault="006058B5" w:rsidP="00A460D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Развитие предпринимательства и самозанятости безработных является одним из главных направлений обеспечения занятости и создания новых рабочих мест. </w:t>
      </w:r>
    </w:p>
    <w:p w:rsidR="006058B5" w:rsidRPr="004A2007" w:rsidRDefault="006058B5" w:rsidP="00A460DB">
      <w:pPr>
        <w:pStyle w:val="NoSpacing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Реализация мер по стабилизации ситуации на рынке труда, развитию гибких форм занятости населения, организации трудоустройства выпускников образовательных учреждений профессионального образования позволит в прогнозируемом периоде не только сохранить показатель зарегистрированной безработицы в городском округе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ЗАТО Светлый на уровне не выше 0,5  процента, но и обеспечить неуклонное снижение данного показателя.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6058B5" w:rsidRPr="004A2007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Потребительский рынок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8"/>
          <w:szCs w:val="18"/>
        </w:rPr>
      </w:pPr>
    </w:p>
    <w:p w:rsidR="006058B5" w:rsidRPr="004A2007" w:rsidRDefault="006058B5" w:rsidP="00A460DB">
      <w:pPr>
        <w:tabs>
          <w:tab w:val="left" w:pos="567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Важным сектором экономики городского округа ЗАТО Светлый является потребительский рынок.</w:t>
      </w:r>
    </w:p>
    <w:p w:rsidR="006058B5" w:rsidRPr="004A2007" w:rsidRDefault="006058B5" w:rsidP="00A460DB">
      <w:pPr>
        <w:tabs>
          <w:tab w:val="left" w:pos="567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Каждое муниципальное образование нуждается в развитой сети предприятий торговли, общественного питания. </w:t>
      </w:r>
    </w:p>
    <w:p w:rsidR="006058B5" w:rsidRPr="001429F4" w:rsidRDefault="006058B5" w:rsidP="00A460DB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По состоянию на 1 октября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 </w:t>
      </w:r>
      <w:r w:rsidRPr="001429F4">
        <w:rPr>
          <w:rFonts w:ascii="PT Astra Serif" w:hAnsi="PT Astra Serif" w:cs="PT Astra Serif"/>
          <w:sz w:val="28"/>
          <w:szCs w:val="28"/>
        </w:rPr>
        <w:t xml:space="preserve">в сфере розничной торговли действуют 35 стационарных магазина, в том числе 4 сетевых магазина «Магнит», «Пятерочка», «Бристоль» и «Рубль Бум», 1 муниципальный рынок, 4 аптеки, 1 салон сотовой связи; </w:t>
      </w:r>
    </w:p>
    <w:p w:rsidR="006058B5" w:rsidRPr="004A2007" w:rsidRDefault="006058B5" w:rsidP="00A460DB">
      <w:pPr>
        <w:tabs>
          <w:tab w:val="left" w:pos="567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D24EE">
        <w:rPr>
          <w:rFonts w:ascii="PT Astra Serif" w:hAnsi="PT Astra Serif" w:cs="PT Astra Serif"/>
          <w:sz w:val="28"/>
          <w:szCs w:val="28"/>
        </w:rPr>
        <w:t>в сфере общественного питания - 2 кафе, 2 объекта быстрого питания.</w:t>
      </w:r>
    </w:p>
    <w:p w:rsidR="006058B5" w:rsidRPr="009364ED" w:rsidRDefault="006058B5" w:rsidP="00A460DB">
      <w:pPr>
        <w:autoSpaceDE w:val="0"/>
        <w:autoSpaceDN w:val="0"/>
        <w:adjustRightInd w:val="0"/>
        <w:ind w:firstLine="709"/>
        <w:jc w:val="both"/>
        <w:rPr>
          <w:rStyle w:val="a2"/>
          <w:rFonts w:ascii="PT Astra Serif" w:hAnsi="PT Astra Serif" w:cs="PT Astra Serif"/>
          <w:b w:val="0"/>
          <w:bCs w:val="0"/>
          <w:sz w:val="28"/>
          <w:szCs w:val="28"/>
        </w:rPr>
      </w:pPr>
      <w:r w:rsidRPr="009364ED">
        <w:rPr>
          <w:rStyle w:val="a2"/>
          <w:rFonts w:ascii="PT Astra Serif" w:hAnsi="PT Astra Serif" w:cs="PT Astra Serif"/>
          <w:b w:val="0"/>
          <w:bCs w:val="0"/>
          <w:sz w:val="28"/>
          <w:szCs w:val="28"/>
        </w:rPr>
        <w:t xml:space="preserve">В долгосрочной перспективе до 2030 года основным фактором, определяющим развитие потребительского рынка, является платежеспособный спрос населения. </w:t>
      </w:r>
    </w:p>
    <w:p w:rsidR="006058B5" w:rsidRPr="009364ED" w:rsidRDefault="006058B5" w:rsidP="00A460DB">
      <w:pPr>
        <w:autoSpaceDE w:val="0"/>
        <w:autoSpaceDN w:val="0"/>
        <w:adjustRightInd w:val="0"/>
        <w:ind w:firstLine="709"/>
        <w:jc w:val="both"/>
        <w:rPr>
          <w:rStyle w:val="a2"/>
          <w:rFonts w:ascii="PT Astra Serif" w:hAnsi="PT Astra Serif" w:cs="PT Astra Serif"/>
          <w:b w:val="0"/>
          <w:bCs w:val="0"/>
          <w:sz w:val="28"/>
          <w:szCs w:val="28"/>
        </w:rPr>
      </w:pPr>
      <w:r w:rsidRPr="009364ED">
        <w:rPr>
          <w:rStyle w:val="a2"/>
          <w:rFonts w:ascii="PT Astra Serif" w:hAnsi="PT Astra Serif" w:cs="PT Astra Serif"/>
          <w:b w:val="0"/>
          <w:bCs w:val="0"/>
          <w:sz w:val="28"/>
          <w:szCs w:val="28"/>
        </w:rPr>
        <w:t xml:space="preserve">Базовый вариант долгосрочного прогноза предполагает сохранение существующей системы размещения предприятий торговли, общественного питания и сферы услуг и постепенный переход от стабилизации в период 2021 – 2023 годов к положительной динамике в 2024 – 2030 годы основных экономических показателей потребительского рынка на фоне роста номинальных и реальных доходов населения городского округа ЗАТО Светлый. 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Оборот розничной торговли по прогнозным данным к 2030 году составит </w:t>
      </w:r>
      <w:r>
        <w:rPr>
          <w:rFonts w:ascii="PT Astra Serif" w:hAnsi="PT Astra Serif" w:cs="PT Astra Serif"/>
          <w:sz w:val="28"/>
          <w:szCs w:val="28"/>
        </w:rPr>
        <w:t>1226</w:t>
      </w:r>
      <w:r w:rsidRPr="004A2007">
        <w:rPr>
          <w:rFonts w:ascii="PT Astra Serif" w:hAnsi="PT Astra Serif" w:cs="PT Astra Serif"/>
          <w:sz w:val="28"/>
          <w:szCs w:val="28"/>
        </w:rPr>
        <w:t>,0 млн. рублей в сравнении с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годом увеличение </w:t>
      </w:r>
      <w:r>
        <w:rPr>
          <w:rFonts w:ascii="PT Astra Serif" w:hAnsi="PT Astra Serif" w:cs="PT Astra Serif"/>
          <w:sz w:val="28"/>
          <w:szCs w:val="28"/>
        </w:rPr>
        <w:t>51,7</w:t>
      </w:r>
      <w:r w:rsidRPr="004A2007">
        <w:rPr>
          <w:rFonts w:ascii="PT Astra Serif" w:hAnsi="PT Astra Serif" w:cs="PT Astra Serif"/>
          <w:sz w:val="28"/>
          <w:szCs w:val="28"/>
        </w:rPr>
        <w:t>%.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Оборот общественного питания 1</w:t>
      </w:r>
      <w:r>
        <w:rPr>
          <w:rFonts w:ascii="PT Astra Serif" w:hAnsi="PT Astra Serif" w:cs="PT Astra Serif"/>
          <w:sz w:val="28"/>
          <w:szCs w:val="28"/>
        </w:rPr>
        <w:t>4</w:t>
      </w:r>
      <w:r w:rsidRPr="004A2007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>0</w:t>
      </w:r>
      <w:r w:rsidRPr="004A2007">
        <w:rPr>
          <w:rFonts w:ascii="PT Astra Serif" w:hAnsi="PT Astra Serif" w:cs="PT Astra Serif"/>
          <w:sz w:val="28"/>
          <w:szCs w:val="28"/>
        </w:rPr>
        <w:t xml:space="preserve"> млн. рублей или 3</w:t>
      </w:r>
      <w:r>
        <w:rPr>
          <w:rFonts w:ascii="PT Astra Serif" w:hAnsi="PT Astra Serif" w:cs="PT Astra Serif"/>
          <w:sz w:val="28"/>
          <w:szCs w:val="28"/>
        </w:rPr>
        <w:t>4</w:t>
      </w:r>
      <w:r w:rsidRPr="004A2007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>6</w:t>
      </w:r>
      <w:r w:rsidRPr="004A2007">
        <w:rPr>
          <w:rFonts w:ascii="PT Astra Serif" w:hAnsi="PT Astra Serif" w:cs="PT Astra Serif"/>
          <w:sz w:val="28"/>
          <w:szCs w:val="28"/>
        </w:rPr>
        <w:t xml:space="preserve">%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к уровню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8"/>
          <w:szCs w:val="18"/>
        </w:rPr>
      </w:pPr>
    </w:p>
    <w:p w:rsidR="006058B5" w:rsidRPr="004A2007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Промышленность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6058B5" w:rsidRPr="009364ED" w:rsidRDefault="006058B5" w:rsidP="00A460DB">
      <w:pPr>
        <w:keepNext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364ED">
        <w:rPr>
          <w:rFonts w:ascii="PT Astra Serif" w:hAnsi="PT Astra Serif" w:cs="PT Astra Serif"/>
          <w:sz w:val="28"/>
          <w:szCs w:val="28"/>
        </w:rPr>
        <w:t xml:space="preserve">Промышленность в городском округе представлена муниципальным унитарным предприятием «ЖКХ». 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t>Промышленное  производство  на  территории  городского округа  осуществляется  по  следующим  основным  видам  экономической  деятельности: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t xml:space="preserve">обеспечение электрической энергией, газом и паром; кондиционирование воздуха (МУП «ЖКХ городского округа 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br/>
      </w:r>
      <w:r w:rsidRPr="009364ED"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t>ЗАТО Светлый»);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t>водоснабжение; водоотведение, организация сброса и утилизации отходов, деятельность по ликвидации загрязнений (МУП «ЖКХ городского округа ЗАТО Светлый»).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Объем  отгруженных товаров собственного производства, выполненных работ и услуг собственными силами  по полному кругу предприятий промышленного сектора к 2030 году составит 209,9 млн. рублей. Увеличение произойдет за счет увеличения тарифов </w:t>
      </w:r>
      <w:r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br/>
      </w: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на коммунальные услуги.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В </w:t>
      </w:r>
      <w:r w:rsidRPr="009364ED">
        <w:rPr>
          <w:rFonts w:ascii="PT Astra Serif" w:hAnsi="PT Astra Serif" w:cs="PT Astra Serif"/>
          <w:b w:val="0"/>
          <w:bCs w:val="0"/>
          <w:i w:val="0"/>
          <w:iCs w:val="0"/>
          <w:color w:val="000000"/>
          <w:sz w:val="28"/>
          <w:szCs w:val="28"/>
        </w:rPr>
        <w:t>обеспечении электрической энергией, газом и паром; кондиционирование воздуха 60,4%; в водоснабжении; водоотведении, организации сброса и утилизации отходов, деятельность по ликвидации загрязнений составило 61,4%.</w:t>
      </w:r>
    </w:p>
    <w:p w:rsidR="006058B5" w:rsidRPr="009364ED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364ED">
        <w:rPr>
          <w:rFonts w:ascii="PT Astra Serif" w:hAnsi="PT Astra Serif" w:cs="PT Astra Serif"/>
          <w:sz w:val="28"/>
          <w:szCs w:val="28"/>
        </w:rPr>
        <w:t xml:space="preserve">Для расчета объема отгруженных товаров собственного производства, обрабатывающего производства, а также </w:t>
      </w:r>
      <w:r w:rsidRPr="009364ED">
        <w:rPr>
          <w:rFonts w:ascii="PT Astra Serif" w:hAnsi="PT Astra Serif" w:cs="PT Astra Serif"/>
          <w:color w:val="000000"/>
          <w:sz w:val="28"/>
          <w:szCs w:val="28"/>
        </w:rPr>
        <w:t xml:space="preserve">обеспечения электрической энергией, газом и паром; кондиционирования воздуха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9364ED">
        <w:rPr>
          <w:rFonts w:ascii="PT Astra Serif" w:hAnsi="PT Astra Serif" w:cs="PT Astra Serif"/>
          <w:color w:val="000000"/>
          <w:sz w:val="28"/>
          <w:szCs w:val="28"/>
        </w:rPr>
        <w:t xml:space="preserve">и водоснабжения; водоотведения, организации сброса и утилизации отходов, деятельность по ликвидации загрязнений </w:t>
      </w:r>
      <w:r w:rsidRPr="009364ED">
        <w:rPr>
          <w:rFonts w:ascii="PT Astra Serif" w:hAnsi="PT Astra Serif" w:cs="PT Astra Serif"/>
          <w:sz w:val="28"/>
          <w:szCs w:val="28"/>
        </w:rPr>
        <w:t xml:space="preserve">в действующих ценах (оценка 2023 г., прогноз на 2024-2030 г.г.) использовались индексы – дефляторы варианта (базовый) сценарных условий социально-экономического развития Российской Федерации и данные МУП «ЖКХ» по предварительным показателям прогноза Саратовской области). 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В  целом  к  2030  году совокупный объем  отгруженных товаров собственного производства, выполненных работ и услуг собственными силами  по полному кругу предприятий промышленного сектора  увеличится  в  1,6  раза (по сравнению с базовым 2023 годом). </w:t>
      </w:r>
    </w:p>
    <w:p w:rsidR="006058B5" w:rsidRPr="009364ED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364ED">
        <w:rPr>
          <w:rFonts w:ascii="PT Astra Serif" w:hAnsi="PT Astra Serif" w:cs="PT Astra Serif"/>
          <w:sz w:val="28"/>
          <w:szCs w:val="28"/>
        </w:rPr>
        <w:t>Главными проблемами, сдерживающими рост промышленного производства городского округа ЗАТО Светлый, являются устаревшая материальная база и нехватка квалифицированных кадров, как рабочих специальностей, так и инженерно-технического состава. Основные пути их решения:</w:t>
      </w:r>
    </w:p>
    <w:p w:rsidR="006058B5" w:rsidRPr="009364ED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364ED">
        <w:rPr>
          <w:rFonts w:ascii="PT Astra Serif" w:hAnsi="PT Astra Serif" w:cs="PT Astra Serif"/>
          <w:sz w:val="28"/>
          <w:szCs w:val="28"/>
        </w:rPr>
        <w:t>привлечение инвестиций в промышленность. Для обновления материальной производственной базы (оборудования, механизмов, техники) требуются значительные финансовые средства. В краткосрочной перспективе найти собственные средства на перевооружение предприятия городского округа ЗАТО Светлый не в состоянии. Необходимо привлекать средства в промышленное производство городского округа ЗАТО Светлый из других отраслей экономики. Инвесторами также могут быть крупные предприятия и холдинги из других регионов.</w:t>
      </w:r>
    </w:p>
    <w:p w:rsidR="006058B5" w:rsidRPr="009364ED" w:rsidRDefault="006058B5" w:rsidP="00A460DB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6058B5" w:rsidRPr="004A2007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Финансы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При разработке параметров прогноза социально-экономического развития городского округа ЗАТО Светлый на период до 2030 года рассматриваемый основной сценарий долгосрочного развития учитывает сбалансированные с финансовой точки зрения параметры бюджетной политики в долгосрочном периоде: расходы бюджета в полном объеме обеспечены доходами бюджета. 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В долгосрочной перспективе планируется продолжить реализацию основных направлений начатой в 2016 году бюджетной политики, нацеленной на повышение уровня и качества жизни населения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ЗАТО Светлый в условиях сбалансированного бюджета, безусловное исполнение принятых обязательств наиболее эффективным способом. 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Основными задачами на период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4A2007">
        <w:rPr>
          <w:rFonts w:ascii="PT Astra Serif" w:hAnsi="PT Astra Serif" w:cs="PT Astra Serif"/>
          <w:sz w:val="28"/>
          <w:szCs w:val="28"/>
        </w:rPr>
        <w:t>-2030 годов являются: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сохранение и развитие доходных источников бюджета городского округа ЗАТО Светлый;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концентрация финансовых ресурсов на приоритетных направлениях государственной политики, в том числе на реализации задач, поставленных в майских Указах Президента Российской Федерации;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совершенствование процессов управления в органах местного самоуправления городского округа ЗАТО Светлый, в том числе за счет передачи части неспецифических функций в подведомственные учреждения и (или) многофункциональный центр предоставления государственных и муниципальных услуг;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повышение ориентированности бюджетных расходов на достижение целей муниципальных программ и расширение их использования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в бюджетном планировании;</w:t>
      </w:r>
    </w:p>
    <w:p w:rsidR="006058B5" w:rsidRPr="004A2007" w:rsidRDefault="006058B5" w:rsidP="00A460DB">
      <w:pPr>
        <w:spacing w:line="21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соблюдение ограничений, установленных бюджетным законодательством и соглашением с Минфином России </w:t>
      </w:r>
      <w:r w:rsidRPr="004A2007">
        <w:rPr>
          <w:rFonts w:ascii="PT Astra Serif" w:hAnsi="PT Astra Serif"/>
          <w:sz w:val="28"/>
          <w:szCs w:val="28"/>
        </w:rPr>
        <w:t>об эффективном использовании межбюджетных трансфертов.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Прогноз социал</w:t>
      </w:r>
      <w:r>
        <w:rPr>
          <w:rFonts w:ascii="PT Astra Serif" w:hAnsi="PT Astra Serif" w:cs="PT Astra Serif"/>
          <w:sz w:val="28"/>
          <w:szCs w:val="28"/>
        </w:rPr>
        <w:t xml:space="preserve">ьно-экономического развития на </w:t>
      </w:r>
      <w:r w:rsidRPr="004A2007">
        <w:rPr>
          <w:rFonts w:ascii="PT Astra Serif" w:hAnsi="PT Astra Serif" w:cs="PT Astra Serif"/>
          <w:sz w:val="28"/>
          <w:szCs w:val="28"/>
        </w:rPr>
        <w:t>период до 2030 года разработан в условиях действующего налогового и бюджетного законодательства с учетом следующих подходов: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упорядочения системы предоставляемых льгот;</w:t>
      </w:r>
    </w:p>
    <w:p w:rsidR="006058B5" w:rsidRPr="004A2007" w:rsidRDefault="006058B5" w:rsidP="00A460DB">
      <w:pPr>
        <w:tabs>
          <w:tab w:val="left" w:leader="underscore" w:pos="-1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повышения эффективности использования муниципального имущества;</w:t>
      </w:r>
    </w:p>
    <w:p w:rsidR="006058B5" w:rsidRPr="004A2007" w:rsidRDefault="006058B5" w:rsidP="00A460DB">
      <w:pPr>
        <w:tabs>
          <w:tab w:val="left" w:leader="underscore" w:pos="-180"/>
        </w:tabs>
        <w:spacing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осуществляемой оптимизации расходных обязательств;</w:t>
      </w:r>
    </w:p>
    <w:p w:rsidR="006058B5" w:rsidRPr="004A2007" w:rsidRDefault="006058B5" w:rsidP="00A460D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недопущения принятия новых расходных обязательств,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не обеспеченных доходными источниками;</w:t>
      </w:r>
    </w:p>
    <w:p w:rsidR="006058B5" w:rsidRPr="004A2007" w:rsidRDefault="006058B5" w:rsidP="00A460DB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дальнейшей реализации принципа формирования бюджета на основе муниципальных программ, что позволит повысить обоснованность бюджетных ассигнований на этапе их формирования, обеспечит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их большую прозрачность для общества и наличие более широких возможностей для оценки их эффективности.</w:t>
      </w:r>
    </w:p>
    <w:p w:rsidR="006058B5" w:rsidRPr="004A2007" w:rsidRDefault="006058B5" w:rsidP="00A460D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 Развитие бюджетной системы городского округа ЗАТО Светлый будет характеризоваться увеличением бюджетных доходов в долгосрочной перспективе. В 2030 году налоговые и неналоговые доходы планируется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в сумме </w:t>
      </w:r>
      <w:r>
        <w:rPr>
          <w:rFonts w:ascii="PT Astra Serif" w:hAnsi="PT Astra Serif" w:cs="PT Astra Serif"/>
          <w:sz w:val="28"/>
          <w:szCs w:val="28"/>
        </w:rPr>
        <w:t>130,5</w:t>
      </w:r>
      <w:r w:rsidRPr="004A2007">
        <w:rPr>
          <w:rFonts w:ascii="PT Astra Serif" w:hAnsi="PT Astra Serif" w:cs="PT Astra Serif"/>
          <w:sz w:val="28"/>
          <w:szCs w:val="28"/>
        </w:rPr>
        <w:t xml:space="preserve"> млн. рублей, что составляет </w:t>
      </w:r>
      <w:r>
        <w:rPr>
          <w:rFonts w:ascii="PT Astra Serif" w:hAnsi="PT Astra Serif" w:cs="PT Astra Serif"/>
          <w:sz w:val="28"/>
          <w:szCs w:val="28"/>
        </w:rPr>
        <w:t>125,1</w:t>
      </w:r>
      <w:r w:rsidRPr="004A2007">
        <w:rPr>
          <w:rFonts w:ascii="PT Astra Serif" w:hAnsi="PT Astra Serif" w:cs="PT Astra Serif"/>
          <w:sz w:val="28"/>
          <w:szCs w:val="28"/>
        </w:rPr>
        <w:t>% к уровню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года. Основной фактор роста обусловлен прогнозируемым ростом среднемесячной заработной платы и увеличением численности занятого населения.</w:t>
      </w:r>
    </w:p>
    <w:p w:rsidR="006058B5" w:rsidRPr="004A2007" w:rsidRDefault="006058B5" w:rsidP="00A460DB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Собственные доходы бюджета городского округа ЗАТО Светлый прогнозируются в 2030 году в объеме </w:t>
      </w:r>
      <w:r>
        <w:rPr>
          <w:rFonts w:ascii="PT Astra Serif" w:hAnsi="PT Astra Serif" w:cs="PT Astra Serif"/>
          <w:sz w:val="28"/>
          <w:szCs w:val="28"/>
        </w:rPr>
        <w:t>271,8</w:t>
      </w:r>
      <w:r w:rsidRPr="004A2007">
        <w:rPr>
          <w:rFonts w:ascii="PT Astra Serif" w:hAnsi="PT Astra Serif" w:cs="PT Astra Serif"/>
          <w:sz w:val="28"/>
          <w:szCs w:val="28"/>
        </w:rPr>
        <w:t xml:space="preserve"> млн. рублей (на </w:t>
      </w:r>
      <w:r>
        <w:rPr>
          <w:rFonts w:ascii="PT Astra Serif" w:hAnsi="PT Astra Serif" w:cs="PT Astra Serif"/>
          <w:sz w:val="28"/>
          <w:szCs w:val="28"/>
        </w:rPr>
        <w:t>14,0</w:t>
      </w:r>
      <w:r w:rsidRPr="004A2007">
        <w:rPr>
          <w:rFonts w:ascii="PT Astra Serif" w:hAnsi="PT Astra Serif" w:cs="PT Astra Serif"/>
          <w:sz w:val="28"/>
          <w:szCs w:val="28"/>
        </w:rPr>
        <w:t xml:space="preserve">% </w:t>
      </w:r>
      <w:r>
        <w:rPr>
          <w:rFonts w:ascii="PT Astra Serif" w:hAnsi="PT Astra Serif" w:cs="PT Astra Serif"/>
          <w:sz w:val="28"/>
          <w:szCs w:val="28"/>
        </w:rPr>
        <w:t>выше</w:t>
      </w:r>
      <w:r w:rsidRPr="004A200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к уровню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года). При этом прогноз основных параметров доходов основан в том числе на положительной динамике дотации бюджету ЗАТО.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С учетом объема поступления доходов расходы бюджета достигнут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к 2030 году </w:t>
      </w:r>
      <w:r>
        <w:rPr>
          <w:rFonts w:ascii="PT Astra Serif" w:hAnsi="PT Astra Serif" w:cs="PT Astra Serif"/>
          <w:sz w:val="28"/>
          <w:szCs w:val="28"/>
        </w:rPr>
        <w:t>428,3</w:t>
      </w:r>
      <w:r w:rsidRPr="004A2007">
        <w:rPr>
          <w:rFonts w:ascii="PT Astra Serif" w:hAnsi="PT Astra Serif" w:cs="PT Astra Serif"/>
          <w:sz w:val="28"/>
          <w:szCs w:val="28"/>
        </w:rPr>
        <w:t xml:space="preserve"> млн. рублей или на </w:t>
      </w:r>
      <w:r>
        <w:rPr>
          <w:rFonts w:ascii="PT Astra Serif" w:hAnsi="PT Astra Serif" w:cs="PT Astra Serif"/>
          <w:sz w:val="28"/>
          <w:szCs w:val="28"/>
        </w:rPr>
        <w:t>16,1</w:t>
      </w:r>
      <w:r w:rsidRPr="004A2007">
        <w:rPr>
          <w:rFonts w:ascii="PT Astra Serif" w:hAnsi="PT Astra Serif" w:cs="PT Astra Serif"/>
          <w:sz w:val="28"/>
          <w:szCs w:val="28"/>
        </w:rPr>
        <w:t xml:space="preserve">% </w:t>
      </w:r>
      <w:r>
        <w:rPr>
          <w:rFonts w:ascii="PT Astra Serif" w:hAnsi="PT Astra Serif" w:cs="PT Astra Serif"/>
          <w:sz w:val="28"/>
          <w:szCs w:val="28"/>
        </w:rPr>
        <w:t>выше</w:t>
      </w:r>
      <w:r w:rsidRPr="004A2007">
        <w:rPr>
          <w:rFonts w:ascii="PT Astra Serif" w:hAnsi="PT Astra Serif" w:cs="PT Astra Serif"/>
          <w:sz w:val="28"/>
          <w:szCs w:val="28"/>
        </w:rPr>
        <w:t xml:space="preserve"> уровня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4A2007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 xml:space="preserve">В прогнозе заложен рост расходов на человеческий капитал (образование, культура). Расходы учитывают необходимость выполнения Указа Президента Российской Федерации от 07.05.2012 № 597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 xml:space="preserve">«О мероприятиях по реализации государственной социальной политики» </w:t>
      </w:r>
      <w:r>
        <w:rPr>
          <w:rFonts w:ascii="PT Astra Serif" w:hAnsi="PT Astra Serif" w:cs="PT Astra Serif"/>
          <w:sz w:val="28"/>
          <w:szCs w:val="28"/>
        </w:rPr>
        <w:br/>
      </w:r>
      <w:r w:rsidRPr="004A2007">
        <w:rPr>
          <w:rFonts w:ascii="PT Astra Serif" w:hAnsi="PT Astra Serif" w:cs="PT Astra Serif"/>
          <w:sz w:val="28"/>
          <w:szCs w:val="28"/>
        </w:rPr>
        <w:t>в части роста заработной платы работникам бюджетной сферы.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2007">
        <w:rPr>
          <w:rFonts w:ascii="PT Astra Serif" w:hAnsi="PT Astra Serif" w:cs="PT Astra Serif"/>
          <w:sz w:val="28"/>
          <w:szCs w:val="28"/>
        </w:rPr>
        <w:t>Учитывая рост первоочередных расходов в предыдущие годы, расходы на развитие экономики и инфраструктуры в долгосрочной перспективе обладают скромными темпами роста.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8"/>
          <w:szCs w:val="18"/>
        </w:rPr>
      </w:pPr>
    </w:p>
    <w:p w:rsidR="006058B5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A2007">
        <w:rPr>
          <w:rFonts w:ascii="PT Astra Serif" w:hAnsi="PT Astra Serif" w:cs="PT Astra Serif"/>
          <w:b/>
          <w:bCs/>
          <w:sz w:val="28"/>
          <w:szCs w:val="28"/>
        </w:rPr>
        <w:t>Инвестиции</w:t>
      </w:r>
    </w:p>
    <w:p w:rsidR="006058B5" w:rsidRPr="009364ED" w:rsidRDefault="006058B5" w:rsidP="00A460DB">
      <w:pPr>
        <w:ind w:firstLine="709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 xml:space="preserve">Объем инвестиций в основной капитал за счет всех источников финансирования к 2030 году составит 28870,0 тыс. рублей. 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При разработке прогнозной оценки показателей учитывались объемы инвестирования предприятий, расположенных на  территории городского округа, бюджетные инвестиции всех уровней.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Предприятия не планируют реализацию крупных инвестиционных проектов,  инвестиции в основной капитал главным образом планируются на обновление технического оснащения.</w:t>
      </w:r>
    </w:p>
    <w:p w:rsidR="006058B5" w:rsidRPr="009364ED" w:rsidRDefault="006058B5" w:rsidP="00A460DB">
      <w:pPr>
        <w:pStyle w:val="BodyText"/>
        <w:ind w:right="0" w:firstLine="709"/>
        <w:jc w:val="both"/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</w:pPr>
      <w:r w:rsidRPr="009364ED">
        <w:rPr>
          <w:rFonts w:ascii="PT Astra Serif" w:hAnsi="PT Astra Serif" w:cs="PT Astra Serif"/>
          <w:b w:val="0"/>
          <w:bCs w:val="0"/>
          <w:i w:val="0"/>
          <w:iCs w:val="0"/>
          <w:sz w:val="28"/>
          <w:szCs w:val="28"/>
        </w:rPr>
        <w:t>В прогнозном, как и в отчетном периоде, доля привлеченных средств значительно превысит долю собственных средств организаций в общем объеме инвестиций в основной капитал.</w:t>
      </w:r>
    </w:p>
    <w:p w:rsidR="006058B5" w:rsidRPr="004A2007" w:rsidRDefault="006058B5" w:rsidP="00A460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58B5" w:rsidRDefault="006058B5" w:rsidP="00E875EE">
      <w:pPr>
        <w:pStyle w:val="NoSpacing"/>
        <w:rPr>
          <w:rFonts w:ascii="Times New Roman" w:hAnsi="Times New Roman" w:cs="Times New Roman"/>
          <w:sz w:val="28"/>
          <w:szCs w:val="28"/>
        </w:rPr>
        <w:sectPr w:rsidR="006058B5" w:rsidSect="00285D05">
          <w:headerReference w:type="first" r:id="rId11"/>
          <w:pgSz w:w="11906" w:h="16838"/>
          <w:pgMar w:top="1021" w:right="680" w:bottom="425" w:left="1701" w:header="720" w:footer="720" w:gutter="0"/>
          <w:cols w:space="720"/>
          <w:titlePg/>
          <w:docGrid w:linePitch="360"/>
        </w:sectPr>
      </w:pPr>
    </w:p>
    <w:p w:rsidR="006058B5" w:rsidRDefault="006058B5" w:rsidP="00E875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p w:rsidR="006058B5" w:rsidRDefault="006058B5" w:rsidP="00AB22BF">
      <w:pPr>
        <w:jc w:val="both"/>
        <w:rPr>
          <w:b/>
          <w:bCs/>
          <w:sz w:val="28"/>
          <w:szCs w:val="28"/>
        </w:rPr>
      </w:pPr>
    </w:p>
    <w:sectPr w:rsidR="006058B5" w:rsidSect="00E875EE">
      <w:pgSz w:w="16838" w:h="11906" w:orient="landscape"/>
      <w:pgMar w:top="1701" w:right="1021" w:bottom="680" w:left="4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B5" w:rsidRDefault="006058B5">
      <w:r>
        <w:separator/>
      </w:r>
    </w:p>
  </w:endnote>
  <w:endnote w:type="continuationSeparator" w:id="1">
    <w:p w:rsidR="006058B5" w:rsidRDefault="0060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B5" w:rsidRDefault="006058B5">
      <w:r>
        <w:separator/>
      </w:r>
    </w:p>
  </w:footnote>
  <w:footnote w:type="continuationSeparator" w:id="1">
    <w:p w:rsidR="006058B5" w:rsidRDefault="00605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5" w:rsidRDefault="006058B5" w:rsidP="00B514F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  <w:lang w:val="en-US"/>
      </w:rPr>
    </w:pPr>
  </w:p>
  <w:p w:rsidR="006058B5" w:rsidRDefault="006058B5" w:rsidP="00F64D5E">
    <w:pPr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АДМИНИСТРАЦИЯ </w:t>
    </w:r>
  </w:p>
  <w:p w:rsidR="006058B5" w:rsidRDefault="006058B5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ГОРОДСКОГО ОКРУГА ЗАТО СВЕТЛЫЙ </w:t>
    </w:r>
  </w:p>
  <w:p w:rsidR="006058B5" w:rsidRDefault="006058B5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САРАТОВСКОЙ ОБЛАСТИ</w:t>
    </w:r>
  </w:p>
  <w:p w:rsidR="006058B5" w:rsidRDefault="006058B5">
    <w:pPr>
      <w:pStyle w:val="Header"/>
      <w:tabs>
        <w:tab w:val="clear" w:pos="4536"/>
        <w:tab w:val="clear" w:pos="9072"/>
      </w:tabs>
      <w:spacing w:before="240"/>
      <w:jc w:val="center"/>
      <w:rPr>
        <w:b/>
        <w:bCs/>
        <w:spacing w:val="30"/>
      </w:rPr>
    </w:pPr>
    <w:r>
      <w:rPr>
        <w:b/>
        <w:bCs/>
        <w:spacing w:val="110"/>
        <w:sz w:val="30"/>
        <w:szCs w:val="30"/>
      </w:rPr>
      <w:t>ПОСТАНОВЛЕНИЕ</w:t>
    </w:r>
  </w:p>
  <w:p w:rsidR="006058B5" w:rsidRDefault="006058B5" w:rsidP="00F74858">
    <w:pPr>
      <w:pStyle w:val="Header"/>
      <w:spacing w:line="252" w:lineRule="auto"/>
      <w:jc w:val="center"/>
      <w:rPr>
        <w:spacing w:val="22"/>
        <w:sz w:val="16"/>
        <w:szCs w:val="16"/>
      </w:rPr>
    </w:pPr>
  </w:p>
  <w:p w:rsidR="006058B5" w:rsidRPr="00BD4B4D" w:rsidRDefault="006058B5" w:rsidP="00F74858">
    <w:pPr>
      <w:pStyle w:val="Header"/>
      <w:spacing w:line="252" w:lineRule="auto"/>
      <w:jc w:val="center"/>
      <w:rPr>
        <w:spacing w:val="22"/>
        <w:sz w:val="16"/>
        <w:szCs w:val="16"/>
      </w:rPr>
    </w:pPr>
  </w:p>
  <w:p w:rsidR="006058B5" w:rsidRPr="002B6446" w:rsidRDefault="006058B5" w:rsidP="00F74858">
    <w:pPr>
      <w:pStyle w:val="Header"/>
      <w:spacing w:line="288" w:lineRule="auto"/>
      <w:jc w:val="center"/>
      <w:rPr>
        <w:b/>
        <w:bCs/>
        <w:sz w:val="12"/>
        <w:szCs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5" w:rsidRDefault="006058B5">
    <w:pPr>
      <w:pStyle w:val="Header"/>
      <w:jc w:val="center"/>
    </w:pPr>
  </w:p>
  <w:p w:rsidR="006058B5" w:rsidRDefault="006058B5">
    <w:pPr>
      <w:pStyle w:val="Header"/>
      <w:jc w:val="center"/>
    </w:pPr>
    <w:fldSimple w:instr=" PAGE   \* MERGEFORMAT ">
      <w:r>
        <w:rPr>
          <w:noProof/>
        </w:rPr>
        <w:t>16</w:t>
      </w:r>
    </w:fldSimple>
  </w:p>
  <w:p w:rsidR="006058B5" w:rsidRDefault="006058B5" w:rsidP="00B514F0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5" w:rsidRPr="00F934FD" w:rsidRDefault="006058B5" w:rsidP="00F934F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6058B5" w:rsidRDefault="006058B5" w:rsidP="00F64D5E">
    <w:pPr>
      <w:spacing w:line="300" w:lineRule="exact"/>
      <w:jc w:val="center"/>
      <w:rPr>
        <w:rFonts w:ascii="Courier New" w:hAnsi="Courier New" w:cs="Courier New"/>
        <w:spacing w:val="20"/>
        <w:lang w:val="en-US"/>
      </w:rPr>
    </w:pPr>
  </w:p>
  <w:p w:rsidR="006058B5" w:rsidRPr="002B6446" w:rsidRDefault="006058B5" w:rsidP="00F74858">
    <w:pPr>
      <w:pStyle w:val="Header"/>
      <w:spacing w:line="288" w:lineRule="auto"/>
      <w:jc w:val="center"/>
      <w:rPr>
        <w:b/>
        <w:bCs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>
      <w:start w:val="1"/>
      <w:numFmt w:val="lowerLetter"/>
      <w:lvlText w:val="%2."/>
      <w:lvlJc w:val="left"/>
      <w:pPr>
        <w:ind w:left="2431" w:hanging="360"/>
      </w:pPr>
    </w:lvl>
    <w:lvl w:ilvl="2" w:tplc="0419001B">
      <w:start w:val="1"/>
      <w:numFmt w:val="lowerRoman"/>
      <w:lvlText w:val="%3."/>
      <w:lvlJc w:val="right"/>
      <w:pPr>
        <w:ind w:left="3151" w:hanging="180"/>
      </w:pPr>
    </w:lvl>
    <w:lvl w:ilvl="3" w:tplc="0419000F">
      <w:start w:val="1"/>
      <w:numFmt w:val="decimal"/>
      <w:lvlText w:val="%4."/>
      <w:lvlJc w:val="left"/>
      <w:pPr>
        <w:ind w:left="3871" w:hanging="360"/>
      </w:pPr>
    </w:lvl>
    <w:lvl w:ilvl="4" w:tplc="04190019">
      <w:start w:val="1"/>
      <w:numFmt w:val="lowerLetter"/>
      <w:lvlText w:val="%5."/>
      <w:lvlJc w:val="left"/>
      <w:pPr>
        <w:ind w:left="4591" w:hanging="360"/>
      </w:pPr>
    </w:lvl>
    <w:lvl w:ilvl="5" w:tplc="0419001B">
      <w:start w:val="1"/>
      <w:numFmt w:val="lowerRoman"/>
      <w:lvlText w:val="%6."/>
      <w:lvlJc w:val="right"/>
      <w:pPr>
        <w:ind w:left="5311" w:hanging="180"/>
      </w:pPr>
    </w:lvl>
    <w:lvl w:ilvl="6" w:tplc="0419000F">
      <w:start w:val="1"/>
      <w:numFmt w:val="decimal"/>
      <w:lvlText w:val="%7."/>
      <w:lvlJc w:val="left"/>
      <w:pPr>
        <w:ind w:left="6031" w:hanging="360"/>
      </w:pPr>
    </w:lvl>
    <w:lvl w:ilvl="7" w:tplc="04190019">
      <w:start w:val="1"/>
      <w:numFmt w:val="lowerLetter"/>
      <w:lvlText w:val="%8."/>
      <w:lvlJc w:val="left"/>
      <w:pPr>
        <w:ind w:left="6751" w:hanging="360"/>
      </w:pPr>
    </w:lvl>
    <w:lvl w:ilvl="8" w:tplc="0419001B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4023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37ACF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48A"/>
    <w:rsid w:val="00093AA0"/>
    <w:rsid w:val="0009507D"/>
    <w:rsid w:val="0009618B"/>
    <w:rsid w:val="00096507"/>
    <w:rsid w:val="00097760"/>
    <w:rsid w:val="000A15C2"/>
    <w:rsid w:val="000A184C"/>
    <w:rsid w:val="000A1997"/>
    <w:rsid w:val="000A2AC3"/>
    <w:rsid w:val="000A3379"/>
    <w:rsid w:val="000A339E"/>
    <w:rsid w:val="000A4D42"/>
    <w:rsid w:val="000B47F1"/>
    <w:rsid w:val="000C02EA"/>
    <w:rsid w:val="000C035D"/>
    <w:rsid w:val="000C143A"/>
    <w:rsid w:val="000C1C33"/>
    <w:rsid w:val="000C2259"/>
    <w:rsid w:val="000C333A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0F7F04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0784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9F4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678ED"/>
    <w:rsid w:val="00172BDB"/>
    <w:rsid w:val="001744F2"/>
    <w:rsid w:val="0017496C"/>
    <w:rsid w:val="00176AF6"/>
    <w:rsid w:val="00176EDB"/>
    <w:rsid w:val="00176F21"/>
    <w:rsid w:val="0018195E"/>
    <w:rsid w:val="00182680"/>
    <w:rsid w:val="00183946"/>
    <w:rsid w:val="00184D92"/>
    <w:rsid w:val="00185C8F"/>
    <w:rsid w:val="0018789C"/>
    <w:rsid w:val="00187E64"/>
    <w:rsid w:val="00190C26"/>
    <w:rsid w:val="00191F98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061"/>
    <w:rsid w:val="001E13F9"/>
    <w:rsid w:val="001E1ECB"/>
    <w:rsid w:val="001E409C"/>
    <w:rsid w:val="001E54D7"/>
    <w:rsid w:val="001E6092"/>
    <w:rsid w:val="001F03C8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7AB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C8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0A42"/>
    <w:rsid w:val="00281830"/>
    <w:rsid w:val="00282636"/>
    <w:rsid w:val="00282E50"/>
    <w:rsid w:val="002833CA"/>
    <w:rsid w:val="0028352A"/>
    <w:rsid w:val="00285059"/>
    <w:rsid w:val="00285D05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3B78"/>
    <w:rsid w:val="002C4256"/>
    <w:rsid w:val="002C4413"/>
    <w:rsid w:val="002C509B"/>
    <w:rsid w:val="002C517F"/>
    <w:rsid w:val="002C5DB2"/>
    <w:rsid w:val="002C7369"/>
    <w:rsid w:val="002D10A4"/>
    <w:rsid w:val="002D1DBF"/>
    <w:rsid w:val="002D50A6"/>
    <w:rsid w:val="002D6F61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07734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1087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66A4B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CF1"/>
    <w:rsid w:val="0038446A"/>
    <w:rsid w:val="00384D0D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2A42"/>
    <w:rsid w:val="00464081"/>
    <w:rsid w:val="00464125"/>
    <w:rsid w:val="0046445B"/>
    <w:rsid w:val="0046525D"/>
    <w:rsid w:val="004655AA"/>
    <w:rsid w:val="00467E72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07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107C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77407"/>
    <w:rsid w:val="005804CB"/>
    <w:rsid w:val="00581296"/>
    <w:rsid w:val="005814A6"/>
    <w:rsid w:val="00583C41"/>
    <w:rsid w:val="00583FD3"/>
    <w:rsid w:val="00585452"/>
    <w:rsid w:val="005859CF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77E6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0299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047"/>
    <w:rsid w:val="005F2146"/>
    <w:rsid w:val="005F3912"/>
    <w:rsid w:val="005F50DA"/>
    <w:rsid w:val="005F70EC"/>
    <w:rsid w:val="005F7A3F"/>
    <w:rsid w:val="006000A6"/>
    <w:rsid w:val="006049C0"/>
    <w:rsid w:val="006058B5"/>
    <w:rsid w:val="00610D81"/>
    <w:rsid w:val="00612568"/>
    <w:rsid w:val="00614D77"/>
    <w:rsid w:val="00614DB1"/>
    <w:rsid w:val="006150CE"/>
    <w:rsid w:val="0061577B"/>
    <w:rsid w:val="0061586D"/>
    <w:rsid w:val="00615A40"/>
    <w:rsid w:val="00615D5F"/>
    <w:rsid w:val="00616138"/>
    <w:rsid w:val="00616384"/>
    <w:rsid w:val="00616E46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3182"/>
    <w:rsid w:val="0063431B"/>
    <w:rsid w:val="006345F0"/>
    <w:rsid w:val="006351C9"/>
    <w:rsid w:val="006354AC"/>
    <w:rsid w:val="00635F79"/>
    <w:rsid w:val="0063601A"/>
    <w:rsid w:val="00637C2B"/>
    <w:rsid w:val="00640126"/>
    <w:rsid w:val="00641867"/>
    <w:rsid w:val="00641C49"/>
    <w:rsid w:val="006435BC"/>
    <w:rsid w:val="0064550F"/>
    <w:rsid w:val="00645EAF"/>
    <w:rsid w:val="00645F61"/>
    <w:rsid w:val="00654816"/>
    <w:rsid w:val="0065486B"/>
    <w:rsid w:val="006554AF"/>
    <w:rsid w:val="0065567A"/>
    <w:rsid w:val="0065597F"/>
    <w:rsid w:val="00655A1A"/>
    <w:rsid w:val="00655EF6"/>
    <w:rsid w:val="0065769E"/>
    <w:rsid w:val="00657AF1"/>
    <w:rsid w:val="00657FCA"/>
    <w:rsid w:val="00660873"/>
    <w:rsid w:val="006615B2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0C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59BE"/>
    <w:rsid w:val="006B64BF"/>
    <w:rsid w:val="006C0E86"/>
    <w:rsid w:val="006C10E5"/>
    <w:rsid w:val="006C1450"/>
    <w:rsid w:val="006C1910"/>
    <w:rsid w:val="006C309D"/>
    <w:rsid w:val="006C508B"/>
    <w:rsid w:val="006C50C7"/>
    <w:rsid w:val="006C5C8F"/>
    <w:rsid w:val="006D3646"/>
    <w:rsid w:val="006D4542"/>
    <w:rsid w:val="006D788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6ECA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8A0"/>
    <w:rsid w:val="00724CB4"/>
    <w:rsid w:val="00725F7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0EBD"/>
    <w:rsid w:val="00764140"/>
    <w:rsid w:val="0076447B"/>
    <w:rsid w:val="0076623D"/>
    <w:rsid w:val="007666B6"/>
    <w:rsid w:val="00766B9F"/>
    <w:rsid w:val="00774D7F"/>
    <w:rsid w:val="007774A8"/>
    <w:rsid w:val="00780351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426E"/>
    <w:rsid w:val="00805A15"/>
    <w:rsid w:val="008062D7"/>
    <w:rsid w:val="008066D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27FFD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2E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6A07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0184"/>
    <w:rsid w:val="008913FB"/>
    <w:rsid w:val="00893BBA"/>
    <w:rsid w:val="00893C91"/>
    <w:rsid w:val="008940D3"/>
    <w:rsid w:val="0089575E"/>
    <w:rsid w:val="00895BF6"/>
    <w:rsid w:val="008A1673"/>
    <w:rsid w:val="008A2A33"/>
    <w:rsid w:val="008A4E9D"/>
    <w:rsid w:val="008A5790"/>
    <w:rsid w:val="008A6D79"/>
    <w:rsid w:val="008A6E31"/>
    <w:rsid w:val="008A6F6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081"/>
    <w:rsid w:val="008E32C3"/>
    <w:rsid w:val="008E40A8"/>
    <w:rsid w:val="008E4DA4"/>
    <w:rsid w:val="008E5F77"/>
    <w:rsid w:val="008E7452"/>
    <w:rsid w:val="008E78A6"/>
    <w:rsid w:val="008F2873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47AA"/>
    <w:rsid w:val="00916C57"/>
    <w:rsid w:val="00916CB3"/>
    <w:rsid w:val="00917C25"/>
    <w:rsid w:val="00920B5B"/>
    <w:rsid w:val="00920BB8"/>
    <w:rsid w:val="00920F0A"/>
    <w:rsid w:val="00922976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7D6"/>
    <w:rsid w:val="00931E06"/>
    <w:rsid w:val="00932A5B"/>
    <w:rsid w:val="00932D36"/>
    <w:rsid w:val="009349DC"/>
    <w:rsid w:val="009360DC"/>
    <w:rsid w:val="009360EC"/>
    <w:rsid w:val="009364ED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5116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98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946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460DB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280D"/>
    <w:rsid w:val="00A83EA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267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07A3"/>
    <w:rsid w:val="00AC334D"/>
    <w:rsid w:val="00AC3BC6"/>
    <w:rsid w:val="00AC487B"/>
    <w:rsid w:val="00AC6C63"/>
    <w:rsid w:val="00AC6C98"/>
    <w:rsid w:val="00AD36F5"/>
    <w:rsid w:val="00AD3E2A"/>
    <w:rsid w:val="00AD3FA3"/>
    <w:rsid w:val="00AD40BF"/>
    <w:rsid w:val="00AD453C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E76B3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4FFB"/>
    <w:rsid w:val="00B0632F"/>
    <w:rsid w:val="00B07A4B"/>
    <w:rsid w:val="00B126C1"/>
    <w:rsid w:val="00B14769"/>
    <w:rsid w:val="00B147CB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47317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4AE0"/>
    <w:rsid w:val="00B876D5"/>
    <w:rsid w:val="00B87BDE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590A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4EE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E5C3E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55CCF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A03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A7"/>
    <w:rsid w:val="00CC0DD5"/>
    <w:rsid w:val="00CC18D8"/>
    <w:rsid w:val="00CC2869"/>
    <w:rsid w:val="00CC2AD2"/>
    <w:rsid w:val="00CC59FF"/>
    <w:rsid w:val="00CC5AC1"/>
    <w:rsid w:val="00CC5AC5"/>
    <w:rsid w:val="00CC5DE4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58A4"/>
    <w:rsid w:val="00CF6401"/>
    <w:rsid w:val="00CF7853"/>
    <w:rsid w:val="00CF7B01"/>
    <w:rsid w:val="00D00FC3"/>
    <w:rsid w:val="00D0232C"/>
    <w:rsid w:val="00D02D57"/>
    <w:rsid w:val="00D02F3B"/>
    <w:rsid w:val="00D03A41"/>
    <w:rsid w:val="00D05B8A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97B76"/>
    <w:rsid w:val="00DA1426"/>
    <w:rsid w:val="00DA3EA6"/>
    <w:rsid w:val="00DA49A8"/>
    <w:rsid w:val="00DA529D"/>
    <w:rsid w:val="00DA5DDF"/>
    <w:rsid w:val="00DA6371"/>
    <w:rsid w:val="00DA7EC3"/>
    <w:rsid w:val="00DB025A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6CD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5EE"/>
    <w:rsid w:val="00E878B9"/>
    <w:rsid w:val="00E90FF6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140"/>
    <w:rsid w:val="00EB1D7A"/>
    <w:rsid w:val="00EB2864"/>
    <w:rsid w:val="00EB3072"/>
    <w:rsid w:val="00EB3DA9"/>
    <w:rsid w:val="00EB58B7"/>
    <w:rsid w:val="00EB5B65"/>
    <w:rsid w:val="00EB741F"/>
    <w:rsid w:val="00EC40A4"/>
    <w:rsid w:val="00EC5D11"/>
    <w:rsid w:val="00EC6131"/>
    <w:rsid w:val="00ED2167"/>
    <w:rsid w:val="00ED2264"/>
    <w:rsid w:val="00ED241B"/>
    <w:rsid w:val="00ED2DDC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372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5099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34F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C7F71"/>
    <w:rsid w:val="00FD0532"/>
    <w:rsid w:val="00FD1731"/>
    <w:rsid w:val="00FD20ED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75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75EE"/>
    <w:rPr>
      <w:rFonts w:ascii="Cambria" w:hAnsi="Cambria" w:cs="Cambria"/>
      <w:b/>
      <w:bCs/>
      <w:color w:val="4F81BD"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7F1D"/>
    <w:rPr>
      <w:rFonts w:ascii="Cambria" w:hAnsi="Cambria" w:cs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5B8A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D36F5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75EE"/>
    <w:rPr>
      <w:sz w:val="22"/>
      <w:szCs w:val="22"/>
      <w:lang w:val="ru-RU"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 w:cs="Arial"/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 w:cs="Calibri"/>
      <w:sz w:val="27"/>
      <w:szCs w:val="27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b/>
      <w:bCs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Normal"/>
    <w:uiPriority w:val="99"/>
    <w:rsid w:val="00542F05"/>
    <w:pPr>
      <w:spacing w:before="100" w:beforeAutospacing="1" w:after="100" w:afterAutospacing="1"/>
    </w:pPr>
  </w:style>
  <w:style w:type="paragraph" w:customStyle="1" w:styleId="20">
    <w:name w:val="Абзац списка2"/>
    <w:basedOn w:val="Normal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p3">
    <w:name w:val="p3"/>
    <w:basedOn w:val="Normal"/>
    <w:uiPriority w:val="99"/>
    <w:rsid w:val="00B47317"/>
    <w:pPr>
      <w:spacing w:before="100" w:beforeAutospacing="1" w:after="100" w:afterAutospacing="1"/>
    </w:pPr>
    <w:rPr>
      <w:rFonts w:eastAsia="Calibri"/>
    </w:rPr>
  </w:style>
  <w:style w:type="paragraph" w:customStyle="1" w:styleId="p16">
    <w:name w:val="p16"/>
    <w:basedOn w:val="Normal"/>
    <w:uiPriority w:val="99"/>
    <w:rsid w:val="00B47317"/>
    <w:pPr>
      <w:spacing w:before="100" w:beforeAutospacing="1" w:after="100" w:afterAutospacing="1"/>
    </w:pPr>
    <w:rPr>
      <w:rFonts w:eastAsia="Calibri"/>
    </w:rPr>
  </w:style>
  <w:style w:type="character" w:customStyle="1" w:styleId="s7">
    <w:name w:val="s7"/>
    <w:basedOn w:val="DefaultParagraphFont"/>
    <w:uiPriority w:val="99"/>
    <w:rsid w:val="00B47317"/>
  </w:style>
  <w:style w:type="paragraph" w:customStyle="1" w:styleId="p4">
    <w:name w:val="p4"/>
    <w:basedOn w:val="Normal"/>
    <w:uiPriority w:val="99"/>
    <w:rsid w:val="00B47317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basedOn w:val="DefaultParagraphFont"/>
    <w:uiPriority w:val="99"/>
    <w:rsid w:val="00B47317"/>
  </w:style>
  <w:style w:type="paragraph" w:customStyle="1" w:styleId="p17">
    <w:name w:val="p17"/>
    <w:basedOn w:val="Normal"/>
    <w:uiPriority w:val="99"/>
    <w:rsid w:val="00B47317"/>
    <w:pPr>
      <w:spacing w:before="100" w:beforeAutospacing="1" w:after="100" w:afterAutospacing="1"/>
    </w:pPr>
    <w:rPr>
      <w:rFonts w:eastAsia="Calibri"/>
    </w:rPr>
  </w:style>
  <w:style w:type="paragraph" w:customStyle="1" w:styleId="a5">
    <w:name w:val="Знак Знак Знак Знак Знак Знак Знак"/>
    <w:basedOn w:val="Normal"/>
    <w:uiPriority w:val="99"/>
    <w:rsid w:val="00E875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E875EE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1">
    <w:name w:val="Без интервала2"/>
    <w:uiPriority w:val="99"/>
    <w:rsid w:val="00E875EE"/>
    <w:rPr>
      <w:rFonts w:eastAsia="Times New Roman" w:cs="Calibri"/>
      <w:lang w:eastAsia="en-US"/>
    </w:rPr>
  </w:style>
  <w:style w:type="paragraph" w:customStyle="1" w:styleId="3">
    <w:name w:val="Абзац списка3"/>
    <w:basedOn w:val="Normal"/>
    <w:uiPriority w:val="99"/>
    <w:rsid w:val="00E875EE"/>
    <w:pPr>
      <w:ind w:left="720"/>
    </w:pPr>
    <w:rPr>
      <w:rFonts w:eastAsia="Calibri"/>
      <w:sz w:val="20"/>
      <w:szCs w:val="20"/>
    </w:rPr>
  </w:style>
  <w:style w:type="paragraph" w:customStyle="1" w:styleId="30">
    <w:name w:val="Без интервала3"/>
    <w:uiPriority w:val="99"/>
    <w:rsid w:val="00E875EE"/>
    <w:rPr>
      <w:rFonts w:eastAsia="Times New Roman" w:cs="Calibri"/>
      <w:lang w:eastAsia="en-US"/>
    </w:rPr>
  </w:style>
  <w:style w:type="paragraph" w:customStyle="1" w:styleId="ConsTitle">
    <w:name w:val="ConsTitle"/>
    <w:uiPriority w:val="99"/>
    <w:rsid w:val="00E875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 (веб)1"/>
    <w:basedOn w:val="Normal"/>
    <w:uiPriority w:val="99"/>
    <w:rsid w:val="00E875EE"/>
    <w:pPr>
      <w:suppressAutoHyphens/>
      <w:spacing w:before="280" w:after="280"/>
    </w:pPr>
  </w:style>
  <w:style w:type="character" w:customStyle="1" w:styleId="NoSpacingChar1">
    <w:name w:val="No Spacing Char1"/>
    <w:basedOn w:val="DefaultParagraphFont"/>
    <w:uiPriority w:val="99"/>
    <w:locked/>
    <w:rsid w:val="00C55CCF"/>
    <w:rPr>
      <w:sz w:val="22"/>
      <w:szCs w:val="22"/>
      <w:lang w:val="ru-RU" w:eastAsia="en-US"/>
    </w:rPr>
  </w:style>
  <w:style w:type="paragraph" w:customStyle="1" w:styleId="4">
    <w:name w:val="Без интервала4"/>
    <w:uiPriority w:val="99"/>
    <w:rsid w:val="00C55CCF"/>
    <w:rPr>
      <w:rFonts w:eastAsia="Times New Roman" w:cs="Calibri"/>
      <w:lang w:eastAsia="en-US"/>
    </w:rPr>
  </w:style>
  <w:style w:type="paragraph" w:customStyle="1" w:styleId="Standard">
    <w:name w:val="Standard"/>
    <w:uiPriority w:val="99"/>
    <w:rsid w:val="00C55CC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rsid w:val="00C55CCF"/>
    <w:rPr>
      <w:rFonts w:eastAsia="Times New Roman" w:cs="Calibri"/>
      <w:lang w:eastAsia="en-US"/>
    </w:rPr>
  </w:style>
  <w:style w:type="paragraph" w:customStyle="1" w:styleId="6">
    <w:name w:val="Без интервала6"/>
    <w:uiPriority w:val="99"/>
    <w:rsid w:val="00C55CCF"/>
    <w:rPr>
      <w:rFonts w:eastAsia="Times New Roman" w:cs="Calibri"/>
      <w:lang w:eastAsia="en-US"/>
    </w:rPr>
  </w:style>
  <w:style w:type="character" w:customStyle="1" w:styleId="articlesubheader">
    <w:name w:val="article__subheader"/>
    <w:basedOn w:val="DefaultParagraphFont"/>
    <w:uiPriority w:val="99"/>
    <w:rsid w:val="00C55CCF"/>
  </w:style>
  <w:style w:type="paragraph" w:customStyle="1" w:styleId="7">
    <w:name w:val="Без интервала7"/>
    <w:uiPriority w:val="99"/>
    <w:rsid w:val="00C55CCF"/>
    <w:rPr>
      <w:rFonts w:ascii="Times New Roman" w:eastAsia="Times New Roman" w:hAnsi="Times New Roman"/>
      <w:lang w:eastAsia="en-US"/>
    </w:rPr>
  </w:style>
  <w:style w:type="paragraph" w:customStyle="1" w:styleId="a6">
    <w:name w:val="Содержимое таблицы"/>
    <w:basedOn w:val="Normal"/>
    <w:uiPriority w:val="99"/>
    <w:rsid w:val="00C55CCF"/>
    <w:pPr>
      <w:widowControl w:val="0"/>
      <w:suppressLineNumbers/>
      <w:suppressAutoHyphens/>
    </w:pPr>
  </w:style>
  <w:style w:type="paragraph" w:customStyle="1" w:styleId="31">
    <w:name w:val="Обычный3"/>
    <w:uiPriority w:val="99"/>
    <w:rsid w:val="00C55CCF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PageNumber">
    <w:name w:val="page number"/>
    <w:basedOn w:val="DefaultParagraphFont"/>
    <w:uiPriority w:val="99"/>
    <w:rsid w:val="00C55CCF"/>
  </w:style>
  <w:style w:type="paragraph" w:styleId="FootnoteText">
    <w:name w:val="footnote text"/>
    <w:basedOn w:val="Normal"/>
    <w:link w:val="FootnoteTextChar"/>
    <w:uiPriority w:val="99"/>
    <w:semiHidden/>
    <w:rsid w:val="00C55CCF"/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55CCF"/>
    <w:rPr>
      <w:rFonts w:ascii="Calibri" w:hAnsi="Calibri" w:cs="Calibri"/>
      <w:lang w:val="ru-RU" w:eastAsia="en-US"/>
    </w:rPr>
  </w:style>
  <w:style w:type="paragraph" w:customStyle="1" w:styleId="consplusnormal1">
    <w:name w:val="consplusnormal"/>
    <w:basedOn w:val="Normal"/>
    <w:uiPriority w:val="99"/>
    <w:rsid w:val="00C55CC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7">
    <w:name w:val="Прижатый влево"/>
    <w:basedOn w:val="Normal"/>
    <w:next w:val="Normal"/>
    <w:uiPriority w:val="99"/>
    <w:rsid w:val="00C55CC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Normal"/>
    <w:uiPriority w:val="99"/>
    <w:rsid w:val="00C55CC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C55CCF"/>
    <w:rPr>
      <w:i/>
      <w:iCs/>
    </w:rPr>
  </w:style>
  <w:style w:type="character" w:customStyle="1" w:styleId="13">
    <w:name w:val="Без интервала Знак1"/>
    <w:basedOn w:val="DefaultParagraphFont"/>
    <w:uiPriority w:val="99"/>
    <w:locked/>
    <w:rsid w:val="00C55CCF"/>
    <w:rPr>
      <w:rFonts w:ascii="Calibri" w:hAnsi="Calibri" w:cs="Calibri"/>
      <w:color w:val="auto"/>
      <w:sz w:val="22"/>
      <w:szCs w:val="22"/>
      <w:lang w:val="ru-RU" w:eastAsia="en-US"/>
    </w:rPr>
  </w:style>
  <w:style w:type="paragraph" w:customStyle="1" w:styleId="40">
    <w:name w:val="Абзац списка4"/>
    <w:basedOn w:val="Normal"/>
    <w:uiPriority w:val="99"/>
    <w:rsid w:val="00C55C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">
    <w:name w:val="Обычный (веб)2"/>
    <w:basedOn w:val="Normal"/>
    <w:uiPriority w:val="99"/>
    <w:rsid w:val="00C55CCF"/>
    <w:pPr>
      <w:suppressAutoHyphens/>
      <w:spacing w:before="280" w:after="280"/>
    </w:pPr>
  </w:style>
  <w:style w:type="character" w:customStyle="1" w:styleId="NoSpacingChar2">
    <w:name w:val="No Spacing Char2"/>
    <w:basedOn w:val="DefaultParagraphFont"/>
    <w:uiPriority w:val="99"/>
    <w:locked/>
    <w:rsid w:val="00A460DB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19</Pages>
  <Words>3813</Words>
  <Characters>21738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barabanova</cp:lastModifiedBy>
  <cp:revision>9</cp:revision>
  <cp:lastPrinted>2017-10-06T11:14:00Z</cp:lastPrinted>
  <dcterms:created xsi:type="dcterms:W3CDTF">2017-10-06T11:15:00Z</dcterms:created>
  <dcterms:modified xsi:type="dcterms:W3CDTF">2024-11-08T11:34:00Z</dcterms:modified>
</cp:coreProperties>
</file>