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38" w:rsidRPr="00A77C38" w:rsidRDefault="00A77C38" w:rsidP="00A77C38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A77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Обобщение практики осуществления муниципального контроля в области торговой деятельности на территории городского округа ЗАТО Светлый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 2018 год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Муниципальный контроль в области торговой деятельности на территории городского округа ЗАТО Светлый осуществляется в соответствии со следующими нормативными правовыми актами: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Конституцией Российской Федерации;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Федеральным законом от 06.10.2003 № 131-ФЗ «Об общих принципах организации местного самоуправления в Российской Федерации»,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постановлением 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индивидуальных предпринимателей»,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Уставом муниципального образования Городской округ ЗАТО Светлый Саратовской области,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постановлением администрации городского округа ЗАТО Светлый от 25 августа 2017 года № 226 «Об утверждении Административного регламента по исполнению муниципальной функции «Муниципальный контроль в </w:t>
      </w: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области торговой деятельности на территории городского округа ЗАТО Светлый».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Органом местного самоуправления, исполняющим муниципальную функцию, является администрация городского округа ЗАТО Светлый. Структурным подразделением органа муниципального контроля, осуществляющим исполнение муниципальной функции, является управление финансов, экономического развития и муниципального имущества администрации городского округа ЗАТО Светлый.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При проведении муниципального контроля администрация городского округа ЗАТО Светлый взаимодействует с контрольно-надзорными органами различных уровней власти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Взаимодействие осуществляется в форме согласования плана проверок в целях исключения дублирующих проверок, проводимых в отношении индивидуальных предпринимателей и юридических лиц в плановом периоде, проведении совместных плановых проверок. Предметом муниципального контроля является соблюдение юридическими лицами, индивидуальными предпринимателями, обязательных требований, установленных федеральными законами, законами Саратовской области, а также муниципальными правовыми актами в области торговой деятельности, в сферах: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организация ярмарок, выставок-ярмарок;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размещения нестационарных торговых объектов.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Финансовое обеспечение исполнения функций по муниципальному контролю осуществляется за счет средств основной деятельности.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Дополнительное финансовое обеспечение для исполнения функций муниципального </w:t>
      </w:r>
      <w:proofErr w:type="gramStart"/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контроля за</w:t>
      </w:r>
      <w:proofErr w:type="gramEnd"/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соблюдением законодательства в области торговой деятельности на территории городского округа ЗАТО Светлый в отчётный период – не предусматривалось.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Штатных сотрудников по осуществлению муниципального контроля в штатном расписании администрации городского округа ЗАТО Светлый не предусмотрено. В регламентах по видам муниципального контроля </w:t>
      </w: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определено, что проверки в порядке муниципального контроля проводят специалисты и должностные лица соответствующих структурных подразделений администрации. Конкретные лица, осуществляющие проверки, в соответствии с регламентом, определяются распоряжением администрации о проведении проверки в порядке муниципального контроля.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С 1 января 2016 года по 31 декабря 2018 года Федеральным законом от 13.07.2015 года № 246-ФЗ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249-ФЗ) введён «мораторий» на проведение плановых проверок юридических лиц, индивидуальных предпринимателей, отнесённых к субъектам малого и среднего предпринимательства.</w:t>
      </w:r>
      <w:proofErr w:type="gramEnd"/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В 2018 году плановые проверки не проводились.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Законным основанием для незапланированных мероприятий является: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- обращения и жалобы граждан и юридических лиц;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- информация, полученная от государственных органов;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- самостоятельно обнаруженные нарушения закона.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Внеплановые и документарные проверки в 2018 году в отношении юридических лиц и индивидуальных предпринимателей в соответствии с законом №294-ФЗ не осуществлялись в связи с отсутствием оснований.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в области торговой деятельности, проведение консультативной работы – постоянно при необходимости.</w:t>
      </w:r>
    </w:p>
    <w:p w:rsidR="00A77C38" w:rsidRPr="00A77C38" w:rsidRDefault="00A77C38" w:rsidP="00A77C38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</w:rPr>
      </w:pPr>
      <w:r w:rsidRPr="00A77C38">
        <w:rPr>
          <w:rFonts w:ascii="Times New Roman" w:eastAsia="Times New Roman" w:hAnsi="Times New Roman" w:cs="Times New Roman"/>
          <w:color w:val="242424"/>
          <w:sz w:val="28"/>
          <w:szCs w:val="28"/>
        </w:rPr>
        <w:t>Деятельность муниципального контроля в области торговой деятельности в 2018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благоприятных условий для граждан в области торговой деятельности.</w:t>
      </w:r>
    </w:p>
    <w:p w:rsidR="00FE5258" w:rsidRDefault="00FE5258"/>
    <w:sectPr w:rsidR="00FE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C38"/>
    <w:rsid w:val="00A77C38"/>
    <w:rsid w:val="00FE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C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miheeva</cp:lastModifiedBy>
  <cp:revision>2</cp:revision>
  <dcterms:created xsi:type="dcterms:W3CDTF">2020-10-12T12:05:00Z</dcterms:created>
  <dcterms:modified xsi:type="dcterms:W3CDTF">2020-10-12T12:05:00Z</dcterms:modified>
</cp:coreProperties>
</file>