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E52A1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САМОУПРАВЛЕНИЯ, НАДЕЛЕННЫМИ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ПО ОРГАНИЗАЦИИ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ОСУЩЕСТВЛЕНИЮ ДЕЯТЕЛЬНОСТИ ПО ОПЕКЕ И ПОПЕЧИТЕЛЬСТВУ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ОТНОШЕНИИ НЕСОВЕРШЕННОЛЕТНИХ ГРАЖДАН, ГОСУДАРСТВЕННОЙ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УСЛУГИ "ВЫДАЧА ЗАКЛЮЧЕНИЙ ПО СПОРАМ, СВЯЗАННЫМ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 ВОСПИТАНИЕМ ДЕТЕЙ"</w:t>
      </w:r>
    </w:p>
    <w:p w:rsidR="00E52A18" w:rsidRPr="00E52A18" w:rsidRDefault="00E52A18" w:rsidP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52A18" w:rsidRPr="00E52A18" w:rsidRDefault="00E52A18" w:rsidP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(в ред. приказов Минобразования Саратовской области</w:t>
      </w:r>
    </w:p>
    <w:p w:rsidR="00E52A18" w:rsidRPr="00E52A18" w:rsidRDefault="00E52A18" w:rsidP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от 05.02.2020 </w:t>
      </w:r>
      <w:hyperlink r:id="rId6" w:tooltip="Приказ Минобразования Саратовской области от 05.02.2020 N 235 &quot;О внесении изменений в приказ министерства образования Саратовской области от 21 июня 2016 года N 1929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N 235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, от 05.07.2021 </w:t>
      </w:r>
      <w:hyperlink r:id="rId7" w:tooltip="Приказ Минобразования Саратовской области от 05.07.2021 N 1115 &quot;О внесении изменений в приказ министерства образования Саратовской области от 21 июня 2016 года N 1929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N 1115</w:t>
        </w:r>
      </w:hyperlink>
      <w:r w:rsidRPr="00E52A18">
        <w:rPr>
          <w:rFonts w:ascii="Times New Roman" w:hAnsi="Times New Roman" w:cs="Times New Roman"/>
          <w:sz w:val="24"/>
          <w:szCs w:val="24"/>
        </w:rPr>
        <w:t>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Предмет регулирования регламента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заключений по спорам, связанным с воспитанием детей"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E52A18">
        <w:rPr>
          <w:rFonts w:ascii="Times New Roman" w:hAnsi="Times New Roman" w:cs="Times New Roman"/>
          <w:sz w:val="24"/>
          <w:szCs w:val="24"/>
        </w:rPr>
        <w:t>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 имени заявителя могут выступать его представители в соответствии с законом.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 образования)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8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 и </w:t>
      </w:r>
      <w:hyperlink r:id="rId9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Саратовской области от 31 июля 2018 года N 73-ЗСО "О дополнительных гарантиях права граждан на обращение".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 вопросу предоставления государственной услуги предоставляется следующая информация: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наименования правовых актов, регулирующих предоставление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перечень документов, которые необходимы для предоставления государственной услуги: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требования, предъявляемые к представляемым документам;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Информация также размещена в информационно-телекоммуникационной сети Интернет на официальном сайте Министерства образования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 справочной относится следующая информация: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место нахождения и график работы ОМСУ и Министерства образования, их структурных подразделений;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справочные телефоны ОМСУ и Министерства образования, их структурных подразделений;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адреса официальных сайтов и электронной почты ОМСУ и Министерства образования.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ОМСУ обеспечивает актуализацию справочной информации в соответствующем разделе регионального реестра.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 "Выдача заключений по спорам, связанным с воспитанием детей".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2.2. В предоставлении государственной услуги также участвуют: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Главное управление Министерства внутренних дел Российской Федерации по Саратовской области;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Саратовской области;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Управление по делам ЗАГС Правительства Саратовской области;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Территориальные органы Пенсионного Фонда Российской Федерации по Саратовской области;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Государственные учреждения, негосударственные коммерческие и некоммерческие организации, осуществляющие психодиагностическое обследование;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Управление по вопросам миграции ГУ МВД России по Саратовской области.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0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52A18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2.4. Результатом предоставления государственной услуги является: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выдача (направление) заключения по спорам, связанным с воспитанием детей;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выдача (направление) уведомления об отказе в предоставлении государственной услуги.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15 календарных дней со дня регистрации заявления и документов, подлежащих представлению заявителем, в том числе: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(отказе в предоставлении) государственной услуги - в течение 10 календарных дней со дня получения документов, предусмотренных </w:t>
      </w:r>
      <w:hyperlink w:anchor="Par126" w:tooltip="2.7. Для получения государственной услуги заявитель представляет в орган опеки и попечительства следующие документы:" w:history="1">
        <w:r w:rsidRPr="00E52A18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государственной услуги - в течение 3 календарных дней со дня принятия решения о предоставлении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 законодательством не предусмотрен.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и услуг, которые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представлению заявителем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 w:rsidRPr="00E52A18">
        <w:rPr>
          <w:rFonts w:ascii="Times New Roman" w:hAnsi="Times New Roman" w:cs="Times New Roman"/>
          <w:sz w:val="24"/>
          <w:szCs w:val="24"/>
        </w:rP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1) Заявление о предоставлении государственной услуги (далее - заявление);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2)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иные документы, подтверждающие доходы, в т.ч. 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 государственных органах и органах местного самоуправления в рамках межведомственного информационного взаимодействия;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3) Заключение по результатам психодиагностического обследования ребенка.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2.8. Документы, указанные в </w:t>
      </w:r>
      <w:hyperlink w:anchor="Par126" w:tooltip="2.7. Для получения государственной услуги заявитель представляет в орган опеки и попечительства следующие документы:" w:history="1">
        <w:r w:rsidRPr="00E52A1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заявителем на бумажном носителе или в электронной форме через ЕПГУ.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2.11. Требования к документам, подлежащим представлению заявителем: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представленные документы должны соответствовать перечню документов, указанному в </w:t>
      </w:r>
      <w:hyperlink w:anchor="Par126" w:tooltip="2.7. Для получения государственной услуги заявитель представляет в орган опеки и попечительства следующие документы:" w:history="1">
        <w:r w:rsidRPr="00E52A1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данные в представленных документах не должны противоречить друг другу;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и которые заявитель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вправе представить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E52A18">
        <w:rPr>
          <w:rFonts w:ascii="Times New Roman" w:hAnsi="Times New Roman" w:cs="Times New Roman"/>
          <w:sz w:val="24"/>
          <w:szCs w:val="24"/>
        </w:rPr>
        <w:t>2.12. Заявитель вправе по собственной инициативе представить следующие документы: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1. Справка органа ЗАГС, подтверждающая, что сведения об отце внесены на основании заявления матери;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 Документы, подтверждающие отсутствие одного из родителей несовершеннолетнего либо факт длительного неучастия в воспитании ребенка родителя, проживающего отдельно: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справка органа ЗАГС, подтверждающая, что сведения об отце внесены на основании заявления матери;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справка из ОВД о том, что место нахождения разыскиваемых родителей не установлено;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 Документ, подтверждающий сведения о регистрации по месту жительства заявителя;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 Документ, подтверждающий родительские права: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свидетельство о рождении ребенка, в отношении которого решается спор по воспитанию;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свидетельство об установлении отцовства.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Запрет требования от заявителя представления документов,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информации или осуществления действий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2.13. При предоставлении государственной услуги запрещается требовать от заявителя: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Федеральным </w:t>
      </w:r>
      <w:hyperlink r:id="rId1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Федеральный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E52A1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4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52A18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" w:tooltip="Приказ Минобразования Саратовской области от 05.07.2021 N 1115 &quot;О внесении изменений в приказ министерства образования Саратовской области от 21 июня 2016 года N 1929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1115)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 w:tooltip="Приказ Минобразования Саратовской области от 05.07.2021 N 1115 &quot;О внесении изменений в приказ министерства образования Саратовской области от 21 июня 2016 года N 1929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1115)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2.14. Основания для отказа в приеме документов, необходимых для предоставления государственной услуги, отсутствуют.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8"/>
      <w:bookmarkEnd w:id="4"/>
      <w:r w:rsidRPr="00E52A18">
        <w:rPr>
          <w:rFonts w:ascii="Times New Roman" w:hAnsi="Times New Roman" w:cs="Times New Roman"/>
          <w:sz w:val="24"/>
          <w:szCs w:val="24"/>
        </w:rPr>
        <w:t>2.15. В соответствии с законодательством в государственной услуге отказывается, если: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статус Заявителя не соответствует требованиям </w:t>
      </w:r>
      <w:hyperlink w:anchor="Par57" w:tooltip="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" w:history="1">
        <w:r w:rsidRPr="00E52A18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заявителем не представлен полный пакет документов либо представлены неполные и (или) недостоверные сведения;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данные в представленных документах противоречат данным документов, удостоверяющих личность.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Оснований для приостановления в предоставлении государственной услуги законодательством не предусмотрено.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представлении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2.16. В перечень необходимых и обязательных услуг, предусматривающий обращение заявителя в иные организации, участвующие в предоставлении услуги, входит: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выдача заключения по результатам психодиагностического обследования;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 государственных органах и органах местного самоуправления в рамках межведомственного информационного взаимодействия.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Порядок, размер и основания взимания государственной пошлины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2.17. Государственная услуга предоставляется бесплатно.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запроса о предоставлении государственной услуги, услуги,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услуги, и при получении результата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услуги,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услуги, в том числе в электронной форме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2.19. Срок регистрации запросов на предоставление государственной услуги составляет: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три календарных дня со дня поступления запроса;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 предоставлении запроса на личном приеме заявителя - один календарный день в день личного приема заявителя.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государственная услуга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2.20. Требования к залу ожидания.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 ожидания приема у специалистов по опеке и попечительству, предоставляющих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номера окна (кабинета) и наименования отдела;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информации о днях и времени приема заявителей;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времени технического перерыва.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Таблички на дверях или стенах устанавливаются таким образом, чтобы при открытой двери они были видны и читаемы.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2.21. Требования к местам для заполнения запросов о предоставлении государственной услуги.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2.22. Требования к местам информирования.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2.23. Помещения органа опеки и попечительства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Помещения органа, предоставляющего государственную услугу, оснащаются: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системой охранной сигнализации;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2.24. Требования к обеспечению доступности государственных услуг для инвалидов: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</w:t>
      </w:r>
      <w:r w:rsidRPr="00E52A18">
        <w:rPr>
          <w:rFonts w:ascii="Times New Roman" w:hAnsi="Times New Roman" w:cs="Times New Roman"/>
          <w:sz w:val="24"/>
          <w:szCs w:val="24"/>
        </w:rPr>
        <w:lastRenderedPageBreak/>
        <w:t>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2.25. Показателями доступности и качества предоставления государственной услуги являются: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МФЦ (в том числе в полном объеме);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статьей 15.1 Федерального закона "Об организации предоставления государственных и муниципальных услуг.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МФЦ и особенности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электронной форме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2.26. Иные требования и особенности предоставления государственной услуги, в том числе в электронной форме Административным регламентом не предусмотрены.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3.1. Предоставление государственной услуги включает в себя следующие административные </w:t>
      </w:r>
      <w:r w:rsidRPr="00E52A18">
        <w:rPr>
          <w:rFonts w:ascii="Times New Roman" w:hAnsi="Times New Roman" w:cs="Times New Roman"/>
          <w:sz w:val="24"/>
          <w:szCs w:val="24"/>
        </w:rPr>
        <w:lastRenderedPageBreak/>
        <w:t>процедуры: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государственной услуги.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3.2. Основанием для начала процедуры является поступление в орган опеки и попечительства заявления и документов о предоставлении государственной услуги.</w:t>
      </w:r>
    </w:p>
    <w:p w:rsidR="00E52A18" w:rsidRPr="00E52A18" w:rsidRDefault="00E52A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52A18" w:rsidRPr="00E52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A18" w:rsidRPr="00E52A18" w:rsidRDefault="00E52A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E52A18" w:rsidRPr="00E52A18" w:rsidRDefault="00E52A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В официальном тексте документа, видимо, допущена опечатка: форма журнала приведена в приложении N 1, а не в приложении N 2 к Административному регламенту.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A18" w:rsidRPr="00E52A18" w:rsidRDefault="00E52A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A18" w:rsidRPr="00E52A18" w:rsidRDefault="00E52A1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Специалист по опеке и попечительству вносит запись о приеме заявления с документами в "</w:t>
      </w:r>
      <w:hyperlink w:anchor="Par458" w:tooltip="Журнал" w:history="1">
        <w:r w:rsidRPr="00E52A18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на предоставление государственной услуги.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регистрации.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календарных дня со дня поступления заявления и документов.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ar146" w:tooltip="2.12. Заявитель вправе по собственной инициативе представить следующие документы:" w:history="1">
        <w:r w:rsidRPr="00E52A18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поступившего ответа на запрос.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Поступивший ответ на запрос передается специалисту органа опеки и попечительства.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Обследование условий жизни заявителя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составление акта обследования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3.4. Основанием для начала проведения процедуры по проведению обследований условий жизни является регистрация в уполномоченном органе по опеке заявления и документов, подлежащих предоставлению заявителем, а также документов,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Специалист по опеке и попечительству в течение 2 рабочих дней со дня представления документов заявителем производит обследование условий его жизни.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 обследовании условий жизни гражданина специалист по опеке и попечительству оценивает жилищно-бытовые условия, нравственные и иные личные качества родителей,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другое), отношения, сложившиеся между членами семьи заявителя.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 проведении обследования обеспечивается конфиденциальность персональных данных граждан.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- 2 рабочих дня.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После проведения обследования, специалистом по опеке и попечительству составляется </w:t>
      </w:r>
      <w:hyperlink w:anchor="Par491" w:tooltip="                                    Акт" w:history="1">
        <w:r w:rsidRPr="00E52A1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обследования условий жизни несовершеннолетнего гражданина и его семьи (далее - акт обследования) по форме согласно приложению N 2 к Административному регламенту, где указываются результаты обследования и основанный на них вывод.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3.5. Специалист по опеке и попечительству один экземпляр Акта обследования выдает (направляет) заявителю и разъясняет порядок его обжалования.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Второй экземпляр Акта обследования хранится в органе опеки и попечительства.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 календарных дня со дня утверждения Акта обследования.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- 5 календарных дней.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3.6. Специалист по опеке и попечительству, осуществляющий обследование условий жизни заявителя,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Критерием принятия решения об обследовании условий жизни заявителя является регистрация документов в органе опеки и попечительства.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обследование условий жизни несовершеннолетнего гражданина и его семьи.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Акт обследования условий жизни несовершеннолетнего гражданина и его семьи.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Подготовка и принятие решения о выдаче заключения по спорам,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связанным с воспитанием детей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3.7. Основанием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3.8. Если сведения в представленных документах дают основания для отказа в предоставлении государственной услуги согласно </w:t>
      </w:r>
      <w:hyperlink w:anchor="Par178" w:tooltip="2.15. В соответствии с законодательством в государственной услуге отказывается, если:" w:history="1">
        <w:r w:rsidRPr="00E52A18">
          <w:rPr>
            <w:rFonts w:ascii="Times New Roman" w:hAnsi="Times New Roman" w:cs="Times New Roman"/>
            <w:sz w:val="24"/>
            <w:szCs w:val="24"/>
          </w:rPr>
          <w:t>пункту 2.15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по опеке и попечительству готовит проект решения об отказе в выдаче заключения по спорам, связанным с воспитанием детей.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Если в представленных документах не содержится оснований для отказа в предоставлении государственной услуги, специалист по опеке и попечительству готовит проект решения.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Если в представленных документах не содержится оснований для отказа в предоставлении государственной услуги, специалист по опеке и попечительству готовит проект заключения по спорам, связанным с воспитанием детей.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Проект заключения по спорам, связанным с воспитанием детей, специалист по опеке и попечительству передает на подпись руководителю уполномоченного органа по опеке.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 по опеке и попечительству.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78" w:tooltip="2.15. В соответствии с законодательством в государственной услуге отказывается, если:" w:history="1">
        <w:r w:rsidRPr="00E52A18">
          <w:rPr>
            <w:rFonts w:ascii="Times New Roman" w:hAnsi="Times New Roman" w:cs="Times New Roman"/>
            <w:sz w:val="24"/>
            <w:szCs w:val="24"/>
          </w:rPr>
          <w:t>пунктом 2.15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заключения по спорам, связанным с воспитанием детей либо отказ в выдаче заключения.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- 12 календарных дней со дня со дня регистрации заявления и документов.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3.9. Основанием для начала процедуры является подписанное руководителем заключение по спорам, связанным с воспитанием детей.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Специалист по опеке и попечительству выдает (направляет заказным письмом) заявителю заключение по спорам, связанным с воспитанием детей либо отказ в выдаче заключения.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заключения по спорам, связанным с воспитанием детей либо отказ в выдаче заключения.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учета.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3 календарных дня со дня принятия решения.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муниципальных услуг (функций), административных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процедур (действий)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3.10. Государственная услуга не предоставляется с использованием Единого портала.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Варианты предоставления государственной услуги, включающие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порядок предоставления указанной услуги отдельным категориям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заявителей, объединенных общими признаками, в том числе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отношении результата государственной услуги,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 получением которого они обратились</w:t>
      </w:r>
    </w:p>
    <w:p w:rsidR="00E52A18" w:rsidRPr="00E52A18" w:rsidRDefault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18" w:tooltip="Приказ Минобразования Саратовской области от 05.07.2021 N 1115 &quot;О внесении изменений в приказ министерства образования Саратовской области от 21 июня 2016 года N 1929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E52A18" w:rsidRPr="00E52A18" w:rsidRDefault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 05.07.2021 N 1115)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3.11.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57" w:tooltip="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" w:history="1">
        <w:r w:rsidRPr="00E52A1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IV. Формы контроля за исполнением регламента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регламента услуги и иных нормативных правовых актов,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качеством предоставления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Интернет.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государственную услугу за решения и действия (бездействие),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за принятие решения несет руководитель уполномоченного органа по опеке;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за выдачу решения Заявителю несет специалист по опеке и попечительству;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Требования к порядку и формам контроля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 со стороны граждан, их объединений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организаций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4.10. Граждане имеют право оставить свои замечания и предложения в книге жалоб и </w:t>
      </w:r>
      <w:r w:rsidRPr="00E52A18">
        <w:rPr>
          <w:rFonts w:ascii="Times New Roman" w:hAnsi="Times New Roman" w:cs="Times New Roman"/>
          <w:sz w:val="24"/>
          <w:szCs w:val="24"/>
        </w:rPr>
        <w:lastRenderedPageBreak/>
        <w:t>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404" w:tooltip="V. Досудебный (внесудебный) порядок обжалования решений" w:history="1">
        <w:r w:rsidRPr="00E52A18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04"/>
      <w:bookmarkEnd w:id="5"/>
      <w:r w:rsidRPr="00E52A1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форме электронного документа.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Жалоба может быть принята при личном приеме заявителя, а также направлена с использованием: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почтовой связи, электронной почты,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Единого портала,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через многофункциональный центр предоставления государственных и муниципальных услуг.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граждане могут получить: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 информационных стендах органа по опеке и попечительству;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 личном обращении в орган по опеке и попечительству.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E52A1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52A1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5.5. Информация, указанная в настоящем разделе Административного регламента, размещена на Едином портале.</w:t>
      </w:r>
    </w:p>
    <w:p w:rsidR="00E52A18" w:rsidRPr="00E52A18" w:rsidRDefault="00E52A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VI. Особенности выполнения административных процедур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E52A18" w:rsidRPr="00E52A18" w:rsidRDefault="00E52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52A18" w:rsidSect="00E52A18">
          <w:pgSz w:w="11906" w:h="16838"/>
          <w:pgMar w:top="1440" w:right="566" w:bottom="709" w:left="1133" w:header="0" w:footer="0" w:gutter="0"/>
          <w:cols w:space="720"/>
          <w:noEndnote/>
        </w:sectPr>
      </w:pPr>
    </w:p>
    <w:p w:rsidR="00E52A18" w:rsidRP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 "Выдача заключений по спорам,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связанным с воспитанием детей"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458"/>
      <w:bookmarkEnd w:id="6"/>
      <w:r w:rsidRPr="00E52A18">
        <w:rPr>
          <w:rFonts w:ascii="Times New Roman" w:hAnsi="Times New Roman" w:cs="Times New Roman"/>
          <w:sz w:val="24"/>
          <w:szCs w:val="24"/>
        </w:rPr>
        <w:t>Журнал</w:t>
      </w:r>
    </w:p>
    <w:p w:rsidR="00E52A18" w:rsidRPr="00E52A18" w:rsidRDefault="00E52A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регистрации заявлений и решений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850"/>
        <w:gridCol w:w="1020"/>
        <w:gridCol w:w="964"/>
        <w:gridCol w:w="1077"/>
        <w:gridCol w:w="850"/>
        <w:gridCol w:w="794"/>
        <w:gridCol w:w="1134"/>
        <w:gridCol w:w="794"/>
        <w:gridCol w:w="1077"/>
      </w:tblGrid>
      <w:tr w:rsidR="00E52A18" w:rsidRPr="00E52A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</w:tr>
      <w:tr w:rsidR="00E52A18" w:rsidRPr="00E52A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52A18" w:rsidSect="00E52A18">
          <w:pgSz w:w="11906" w:h="16838"/>
          <w:pgMar w:top="1440" w:right="566" w:bottom="709" w:left="1133" w:header="0" w:footer="0" w:gutter="0"/>
          <w:cols w:space="720"/>
          <w:noEndnote/>
        </w:sectPr>
      </w:pPr>
    </w:p>
    <w:p w:rsidR="00E52A18" w:rsidRP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 "Выдача заключений по спорам,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связанным с воспитанием детей"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91"/>
      <w:bookmarkEnd w:id="7"/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обследования условий жизни несовершеннолетнего гражданина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и его семьи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Дата обследования "__" _________ 20__ г.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(при   наличии),   должность  специалиста,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проводившего обследование 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Проводилось  обследование  условий жизни несовершеннолетнего гражданина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(далее - ребенок) 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1. Сведения о родителях ребенка.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1.1. Мать 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(при наличии))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дата и место рождения ________, место жительства 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(адрес места жительства, подтвержденный регистрацией)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(адрес места фактического проживания и проведения обследования)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Сведения   о   трудовой  деятельности  (работает/не  работает,  указать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Участие   матери   в  воспитании  и  содержании  ребенка  (проживает/не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проживает совместно с ребенком; проявление привязанности,  сколько  времени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проводит  с  ребенком,  какую помощь оказывает, пользуется ли расположением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ребенка,  имеет  ли  влияние  на  ребенка,  способность обеспечить основные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потребности  ребенка (в пище, жилье, гигиене, уходе, одежде, предоставлении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медицинской помощи) и т.д. _______________________________________________.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1.2. Отец ____________________________________________________________,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(при наличии))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дата и место рождения ___________, место жительства 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(адрес места жительства, подтвержденный регистрацией)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(адрес места фактического проживания и проведения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        обследования)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Сведения   о   трудовой  деятельности  (работает/не  работает,  указать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Участие  отца в воспитании и содержании ребенка (проживает/не проживает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совместно  с ребенком; проявление привязанности,  сколько  времени проводит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  ребенком,  какую  помощь оказывает, пользуется ли расположением ребенка,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имеет  ли влияние на ребенка, способность обеспечить  основные  потребности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ребенка   (в   пище,   жилье,  гигиене,  уходе,    одежде,   предоставлении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медицинской помощи) и т.д.) 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 xml:space="preserve">    1.3.  Родители в зарегистрированном браке состоят/не состоят; проживают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совместно/раздельно.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 Сведения о ребенке.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2.1.  Состояние  здоровья  (общая  визуальная оценка уровня физического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развития  и  его соответствие возрасту ребенка, наличие заболеваний, особых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потребностей в медицинском обслуживании, лекарственном обеспечении; наличие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признаков физического и (или) психического насилия над ребенком) 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2.2.  Внешний  вид  (соблюдение  норм  личной гигиены ребенка, наличие,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качество  и  состояние  одежды  и  обуви, ее соответствие сезону,  а  также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возрасту и полу ребенка и т.д.) 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2.3.  Социальная  адаптация  (наличие  навыков  общения  с окружающими,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навыков  самообслуживания  в  соответствии  с  возрастом  и индивидуальными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особенностями  развития ребенка, адекватность поведения ребенка в различной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обстановке и т.д.) 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2.4. Воспитание и образование (форма освоения образовательных программ,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посещение    образовательных    учреждений,    в   том   числе   учреждений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дополнительного   образования   детей;   успехи   и   проблемы  в  освоении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образовательных  программ  в  соответствии  с  возрастом  и индивидуальными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особенностями  развития  ребенка; режим дня ребенка (режим сна, питания, их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соответствие   возрасту   и   индивидуальным   особенностям),   организация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свободного  времени  и  отдыха  ребенка;  наличие развивающей  и  обучающей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среды) ___________________________________________________________________,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2.5. Обеспечение безопасности (отсутствие доступа к опасным предметам в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быту,  медикаментам,  электроприборам,  газу и т.п., риск нанесения ребенку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вреда как в домашних условиях, так и вне дома) 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2.6. Удовлетворение эмоциональных потребностей ребенка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 Семейное окружение.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3.1. Состав семьи (лица, проживающие совместно с ребенком)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814"/>
        <w:gridCol w:w="2270"/>
        <w:gridCol w:w="3005"/>
      </w:tblGrid>
      <w:tr w:rsidR="00E52A18" w:rsidRPr="00E52A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ФИО, год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Степень родства с ребенком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Проживает постоянно/временно/не проживает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8">
              <w:rPr>
                <w:rFonts w:ascii="Times New Roman" w:hAnsi="Times New Roman" w:cs="Times New Roman"/>
                <w:sz w:val="24"/>
                <w:szCs w:val="24"/>
              </w:rPr>
              <w:t>Участвует/не участвует в воспитании и содержании ребенка</w:t>
            </w:r>
          </w:p>
        </w:tc>
      </w:tr>
      <w:tr w:rsidR="00E52A18" w:rsidRPr="00E52A1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18" w:rsidRPr="00E52A18" w:rsidRDefault="00E52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3.2. Сведения об иных родственниках ребенка 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степень родства, место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жительства)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3.3.   Отношения,   сложившиеся   между   членами  семьи,  их  характер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(особенности  общения  с  детьми,  детей  между  собой:  семейные ценности,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традиции, семейная история, уклад жизни семьи, распределение ролей в семье,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круг  общения  родителей  социальные  связи ребенка и его семьи с соседями,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знакомыми, контакты ребенка со сверстниками, педагогами, воспитателями) 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3.4.  Социальные  связи  ребенка  и  его  семьи (с соседями, знакомыми,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контакты ребенка со сверстниками, педагогами, воспитателями и т.д.) 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3.5.  Кто  фактически осуществляет уход и надзор за ребенком (родители,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другие члены семьи, соседи, другие лица) 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 Жилищно-бытовые и имущественные условия.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4.1. Жилая площадь, на которой проживает 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инициалы ребенка)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составляет _______ кв. м, состоит из _______ комнат, размер каждой комнаты: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 кв. м, _______ кв. м, ________ кв. м на ____ этаже в __ этажном доме.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4.2. Собственником (нанимателем) жилой площади является 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наличии), степень родства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по отношению к ребенку)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4.3.   Качество  дома  (кирпичный,  панельный,  деревянный  и  т.п.;  в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нормальном состоянии, ветхий, аварийный; комнаты сухие, светлые, проходные,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 прочее) 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4.4.  Благоустройство  дома  и  жилой площади (водопровод, канализация,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какое отопление, газ, ванна, лифт, телефон и т.д.) 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4.5.   Санитарно-гигиеническое   состояние   жилой   площади  (хорошее,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4.6.   Жилищно-бытовые  условия  ребенка  (наличие  отдельной  комнаты,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уголка, места для сна, игр, занятий, игрушек, книг и т.д.) 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4.7.  Структура  доходов  семьи  (основные  источники  дохода;  (доходы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родителей  и  иных членов семьи, алименты, пенсии, пособия, иные социальные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выплаты); среднемесячный и среднедушевой доход семьи) 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4.8. Сведения об имуществе и имущественных правах ребенка 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4.9.  Достаточность доходов семьи для обеспечения основных потребностей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ребенка  (продукты  питания,  одежда  и  обувь,  медицинское  обслуживание,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игрушки  и игры, печатная и аудиовизуальная продукция, школьно-письменные 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канцелярские принадлежности и пр.) 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5.  Результаты  беседы  с  ребенком  о  его отношении и привязанности к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каждому из родителей и другим членам семьи 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6.  Результаты  опроса  лиц,  располагающих  данными о взаимоотношениях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родителей с ребенком, их поведении в быту и т.д. 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7.  Условия,  представляющие  угрозу  жизни  или здоровью ребенка  либо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препятствующие его нормальному воспитанию и развитию (имеются/отсутствуют)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7.1. _________________________________________________________________;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7.2. ___________________________________________________________ и т.д.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Подпись лица, проводившего обследование 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Утверждаю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 _________ _____________ 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(руководитель  органа опеки         (подпись)    (Ф.И.О.)        М.П.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и попечительства или организации,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проводившей обследование)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государственной услуги "Выдача заключений по спорам,</w:t>
      </w:r>
    </w:p>
    <w:p w:rsidR="00E52A18" w:rsidRPr="00E52A18" w:rsidRDefault="00E52A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связанным с воспитанием детей"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           по спорам, связанным с воспитанием детей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Ф.И.О. родителя 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Дата рождения: 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Адрес (место жительства, индекс) 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Характеристика   семьи   (состав,   длительность   брака  (при  наличии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повторного брака указать наличие детей) 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Отношения,  сложившиеся  между  членами семьи, их характер (особенности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общения  с детьми, детей между собой; семейные ценности, традиции, семейная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история,  уклад  жизни  семьи,  распределение  ролей  в семье, круг общения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родителей;  социальные  связи  ребенка  и  его семьи с соседями, знакомыми,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контакты ребенка со сверстниками, педагогами, воспитателями)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Образование и профессиональная деятельность 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Характеристика состояния здоровья (общее состояние здоровья, отсутствие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заболеваний), 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Кто фактически осуществляет уход и надзор за ребенком (родители, другие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члены семьи, соседи, другие лица) 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Жилищно-бытовые и имущественные условия 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Материальное  положение  (имущество, размер заработной платы, иные виды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доходов,  соотношение размера дохода с прожиточным минимумом, установленным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>в регионе) ________________________________________________________________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Вывод: _______________________________________________________________.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  должность, Ф.И.О.                                    дата, подпись</w:t>
      </w: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A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A18" w:rsidRPr="00E52A18" w:rsidRDefault="00E52A1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E52A18" w:rsidRPr="00E52A18" w:rsidSect="00E52A18">
      <w:pgSz w:w="11906" w:h="16838"/>
      <w:pgMar w:top="1440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AB" w:rsidRDefault="00D702AB" w:rsidP="00C53F0A">
      <w:pPr>
        <w:spacing w:after="0" w:line="240" w:lineRule="auto"/>
      </w:pPr>
      <w:r>
        <w:separator/>
      </w:r>
    </w:p>
  </w:endnote>
  <w:endnote w:type="continuationSeparator" w:id="0">
    <w:p w:rsidR="00D702AB" w:rsidRDefault="00D702AB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AB" w:rsidRDefault="00D702AB" w:rsidP="00C53F0A">
      <w:pPr>
        <w:spacing w:after="0" w:line="240" w:lineRule="auto"/>
      </w:pPr>
      <w:r>
        <w:separator/>
      </w:r>
    </w:p>
  </w:footnote>
  <w:footnote w:type="continuationSeparator" w:id="0">
    <w:p w:rsidR="00D702AB" w:rsidRDefault="00D702AB" w:rsidP="00C5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344C8"/>
    <w:rsid w:val="00176BC5"/>
    <w:rsid w:val="008344C8"/>
    <w:rsid w:val="00C53F0A"/>
    <w:rsid w:val="00D702AB"/>
    <w:rsid w:val="00E5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52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2A1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52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2A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477DFF69A0228D89124172611AD34B01342DF5D9358D95B5A1CFB9CFE9D7B0BE9E35977C6B40D54A2074C5DV72FG" TargetMode="External"/><Relationship Id="rId13" Type="http://schemas.openxmlformats.org/officeDocument/2006/relationships/hyperlink" Target="consultantplus://offline/ref=A88477DFF69A0228D89124172611AD34B01A4FD05B9258D95B5A1CFB9CFE9D7B19E9BB567FC3A15804F850415E7BBC5D49C4449A86V625G" TargetMode="External"/><Relationship Id="rId18" Type="http://schemas.openxmlformats.org/officeDocument/2006/relationships/hyperlink" Target="consultantplus://offline/ref=A88477DFF69A0228D8913A1A307DF03CBB1918DA5E975386030B1AACC3AE9B2E59A9BD003587A70D55BC054D5F75F60D0C8F4B9B817A1E1E536DBB87VE28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8477DFF69A0228D8913A1A307DF03CBB1918DA5E975386030B1AACC3AE9B2E59A9BD003587A70D55BC054C5975F60D0C8F4B9B817A1E1E536DBB87VE28G" TargetMode="External"/><Relationship Id="rId12" Type="http://schemas.openxmlformats.org/officeDocument/2006/relationships/hyperlink" Target="consultantplus://offline/ref=A88477DFF69A0228D89124172611AD34B01A4FD05B9258D95B5A1CFB9CFE9D7B0BE9E35977C6B40D54A2074C5DV72FG" TargetMode="External"/><Relationship Id="rId17" Type="http://schemas.openxmlformats.org/officeDocument/2006/relationships/hyperlink" Target="consultantplus://offline/ref=A88477DFF69A0228D8913A1A307DF03CBB1918DA5E975386030B1AACC3AE9B2E59A9BD003587A70D55BC054C5675F60D0C8F4B9B817A1E1E536DBB87VE2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8477DFF69A0228D89124172611AD34B01A4FD05B9258D95B5A1CFB9CFE9D7B19E9BB5773CAA15804F850415E7BBC5D49C4449A86V625G" TargetMode="External"/><Relationship Id="rId20" Type="http://schemas.openxmlformats.org/officeDocument/2006/relationships/hyperlink" Target="consultantplus://offline/ref=A88477DFF69A0228D89124172611AD34B01347D0569258D95B5A1CFB9CFE9D7B0BE9E35977C6B40D54A2074C5DV72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477DFF69A0228D8913A1A307DF03CBB1918DA5E915488050B1AACC3AE9B2E59A9BD003587A70D55BC054C5A75F60D0C8F4B9B817A1E1E536DBB87VE28G" TargetMode="External"/><Relationship Id="rId11" Type="http://schemas.openxmlformats.org/officeDocument/2006/relationships/hyperlink" Target="consultantplus://offline/ref=A88477DFF69A0228D89124172611AD34B01A4FD05B9258D95B5A1CFB9CFE9D7B0BE9E35977C6B40D54A2074C5DV72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88477DFF69A0228D8913A1A307DF03CBB1918DA5E975386030B1AACC3AE9B2E59A9BD003587A70D55BC054C5875F60D0C8F4B9B817A1E1E536DBB87VE28G" TargetMode="External"/><Relationship Id="rId10" Type="http://schemas.openxmlformats.org/officeDocument/2006/relationships/hyperlink" Target="consultantplus://offline/ref=A88477DFF69A0228D8913A1A307DF03CBB1918DA5E90518D01081AACC3AE9B2E59A9BD003587A70D55BC064C5F75F60D0C8F4B9B817A1E1E536DBB87VE28G" TargetMode="External"/><Relationship Id="rId19" Type="http://schemas.openxmlformats.org/officeDocument/2006/relationships/hyperlink" Target="consultantplus://offline/ref=A88477DFF69A0228D89124172611AD34B01A4FD05B9258D95B5A1CFB9CFE9D7B0BE9E35977C6B40D54A2074C5DV72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8477DFF69A0228D8913A1A307DF03CBB1918DA5E92508804061AACC3AE9B2E59A9BD002787FF0154B91B4D5E60A05C4AVD2BG" TargetMode="External"/><Relationship Id="rId14" Type="http://schemas.openxmlformats.org/officeDocument/2006/relationships/hyperlink" Target="consultantplus://offline/ref=A88477DFF69A0228D8913A1A307DF03CBB1918DA5E90518D01081AACC3AE9B2E59A9BD003587A70D55BC064C5F75F60D0C8F4B9B817A1E1E536DBB87VE2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9117</Words>
  <Characters>51973</Characters>
  <Application>Microsoft Office Word</Application>
  <DocSecurity>2</DocSecurity>
  <Lines>433</Lines>
  <Paragraphs>121</Paragraphs>
  <ScaleCrop>false</ScaleCrop>
  <Company>КонсультантПлюс Версия 4021.00.31</Company>
  <LinksUpToDate>false</LinksUpToDate>
  <CharactersWithSpaces>60969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21.06.2016 N 1929(ред. от 05.07.2021)"Об утверждении административного регламента "Выдача заключений по спорам, связанным с воспитанием детей"</dc:title>
  <dc:creator>gos05</dc:creator>
  <cp:lastModifiedBy>mto22</cp:lastModifiedBy>
  <cp:revision>2</cp:revision>
  <dcterms:created xsi:type="dcterms:W3CDTF">2023-05-05T11:17:00Z</dcterms:created>
  <dcterms:modified xsi:type="dcterms:W3CDTF">2023-05-05T11:17:00Z</dcterms:modified>
</cp:coreProperties>
</file>