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67B2" w:rsidRDefault="000467B2" w:rsidP="000467B2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  ПОЯСНИТЕЛЬНАЯ ЗАПИСКА</w:t>
      </w:r>
    </w:p>
    <w:p w:rsidR="000467B2" w:rsidRDefault="000467B2" w:rsidP="000467B2">
      <w:pPr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 xml:space="preserve">к проекту организации дорожного движения на автодороги общего пользования местного значения на территории городского </w:t>
      </w:r>
      <w:proofErr w:type="gramStart"/>
      <w:r>
        <w:rPr>
          <w:b/>
          <w:sz w:val="36"/>
          <w:szCs w:val="36"/>
        </w:rPr>
        <w:t>округа</w:t>
      </w:r>
      <w:proofErr w:type="gramEnd"/>
      <w:r>
        <w:rPr>
          <w:b/>
          <w:sz w:val="36"/>
          <w:szCs w:val="36"/>
        </w:rPr>
        <w:t xml:space="preserve"> ЗАТО Светлый Саратовской области.</w:t>
      </w:r>
    </w:p>
    <w:p w:rsidR="000467B2" w:rsidRDefault="000467B2" w:rsidP="000467B2">
      <w:pPr>
        <w:jc w:val="center"/>
        <w:rPr>
          <w:b/>
          <w:sz w:val="36"/>
          <w:szCs w:val="36"/>
        </w:rPr>
      </w:pPr>
    </w:p>
    <w:p w:rsidR="000467B2" w:rsidRPr="00321B04" w:rsidRDefault="000467B2" w:rsidP="000467B2">
      <w:pPr>
        <w:ind w:firstLine="720"/>
        <w:jc w:val="both"/>
        <w:rPr>
          <w:bCs/>
          <w:sz w:val="28"/>
          <w:szCs w:val="28"/>
        </w:rPr>
      </w:pPr>
      <w:r w:rsidRPr="00AA634A">
        <w:rPr>
          <w:bCs/>
          <w:sz w:val="28"/>
          <w:szCs w:val="28"/>
        </w:rPr>
        <w:t>Проект организации дорожного движения (ПОДД)</w:t>
      </w:r>
      <w:r>
        <w:rPr>
          <w:bCs/>
          <w:sz w:val="28"/>
          <w:szCs w:val="28"/>
        </w:rPr>
        <w:t xml:space="preserve"> на автодороги общего пользования местного </w:t>
      </w:r>
      <w:proofErr w:type="gramStart"/>
      <w:r>
        <w:rPr>
          <w:bCs/>
          <w:sz w:val="28"/>
          <w:szCs w:val="28"/>
        </w:rPr>
        <w:t>значения</w:t>
      </w:r>
      <w:proofErr w:type="gramEnd"/>
      <w:r>
        <w:rPr>
          <w:bCs/>
          <w:sz w:val="28"/>
          <w:szCs w:val="28"/>
        </w:rPr>
        <w:t xml:space="preserve"> на территории городского округа ЗАТО Светлый  выполнен </w:t>
      </w:r>
      <w:r w:rsidRPr="00AA634A">
        <w:rPr>
          <w:bCs/>
          <w:sz w:val="28"/>
          <w:szCs w:val="28"/>
        </w:rPr>
        <w:t xml:space="preserve">на основании </w:t>
      </w:r>
      <w:r w:rsidR="005D7D01">
        <w:rPr>
          <w:bCs/>
          <w:sz w:val="28"/>
          <w:szCs w:val="28"/>
        </w:rPr>
        <w:t xml:space="preserve">существующей </w:t>
      </w:r>
      <w:proofErr w:type="spellStart"/>
      <w:r w:rsidR="005D7D01">
        <w:rPr>
          <w:bCs/>
          <w:sz w:val="28"/>
          <w:szCs w:val="28"/>
        </w:rPr>
        <w:t>улично</w:t>
      </w:r>
      <w:proofErr w:type="spellEnd"/>
      <w:r w:rsidR="005D7D01">
        <w:rPr>
          <w:bCs/>
          <w:sz w:val="28"/>
          <w:szCs w:val="28"/>
        </w:rPr>
        <w:t xml:space="preserve">–дорожной сети и её протяженности с учетом анализа аварийности на улично-дорожной сети ЗАТО Светлый, а также в соответствии с </w:t>
      </w:r>
      <w:r>
        <w:rPr>
          <w:bCs/>
          <w:sz w:val="28"/>
          <w:szCs w:val="28"/>
        </w:rPr>
        <w:t>требовани</w:t>
      </w:r>
      <w:r w:rsidR="005D7D01">
        <w:rPr>
          <w:bCs/>
          <w:sz w:val="28"/>
          <w:szCs w:val="28"/>
        </w:rPr>
        <w:t>ями</w:t>
      </w:r>
      <w:r>
        <w:rPr>
          <w:bCs/>
          <w:sz w:val="28"/>
          <w:szCs w:val="28"/>
        </w:rPr>
        <w:t xml:space="preserve"> действующих нормативов: </w:t>
      </w:r>
      <w:r w:rsidRPr="00321B04">
        <w:rPr>
          <w:bCs/>
          <w:sz w:val="28"/>
          <w:szCs w:val="28"/>
        </w:rPr>
        <w:t xml:space="preserve">       </w:t>
      </w:r>
      <w:r>
        <w:rPr>
          <w:bCs/>
          <w:sz w:val="28"/>
          <w:szCs w:val="28"/>
        </w:rPr>
        <w:t xml:space="preserve">   </w:t>
      </w:r>
    </w:p>
    <w:p w:rsidR="000467B2" w:rsidRPr="009D1CBA" w:rsidRDefault="000467B2" w:rsidP="000467B2">
      <w:pPr>
        <w:numPr>
          <w:ilvl w:val="2"/>
          <w:numId w:val="1"/>
        </w:numPr>
        <w:tabs>
          <w:tab w:val="num" w:pos="567"/>
          <w:tab w:val="num" w:pos="1843"/>
          <w:tab w:val="num" w:pos="3660"/>
        </w:tabs>
        <w:spacing w:before="60" w:line="360" w:lineRule="auto"/>
        <w:ind w:left="567" w:right="113" w:firstLine="851"/>
        <w:jc w:val="both"/>
        <w:rPr>
          <w:sz w:val="28"/>
          <w:szCs w:val="28"/>
        </w:rPr>
      </w:pPr>
      <w:r w:rsidRPr="009D1CBA">
        <w:rPr>
          <w:sz w:val="28"/>
          <w:szCs w:val="28"/>
        </w:rPr>
        <w:t xml:space="preserve">ГОСТ </w:t>
      </w:r>
      <w:proofErr w:type="gramStart"/>
      <w:r w:rsidRPr="009D1CBA">
        <w:rPr>
          <w:sz w:val="28"/>
          <w:szCs w:val="28"/>
        </w:rPr>
        <w:t>Р</w:t>
      </w:r>
      <w:proofErr w:type="gramEnd"/>
      <w:r w:rsidRPr="009D1CBA">
        <w:rPr>
          <w:sz w:val="28"/>
          <w:szCs w:val="28"/>
        </w:rPr>
        <w:t xml:space="preserve"> 52289-20</w:t>
      </w:r>
      <w:r>
        <w:rPr>
          <w:sz w:val="28"/>
          <w:szCs w:val="28"/>
        </w:rPr>
        <w:t>19</w:t>
      </w:r>
      <w:r w:rsidRPr="009D1CBA">
        <w:rPr>
          <w:sz w:val="28"/>
          <w:szCs w:val="28"/>
        </w:rPr>
        <w:t xml:space="preserve"> “Технические средства организации дорожного движения. Правила применения дорожных знаков, разметки, ограждений и направляющих устройств”;</w:t>
      </w:r>
    </w:p>
    <w:p w:rsidR="000467B2" w:rsidRPr="009D1CBA" w:rsidRDefault="000467B2" w:rsidP="005D7D01">
      <w:pPr>
        <w:numPr>
          <w:ilvl w:val="2"/>
          <w:numId w:val="1"/>
        </w:numPr>
        <w:tabs>
          <w:tab w:val="num" w:pos="567"/>
          <w:tab w:val="num" w:pos="1843"/>
          <w:tab w:val="num" w:pos="3660"/>
        </w:tabs>
        <w:spacing w:before="60" w:line="360" w:lineRule="auto"/>
        <w:ind w:left="567" w:right="113" w:firstLine="851"/>
        <w:jc w:val="both"/>
        <w:rPr>
          <w:sz w:val="28"/>
          <w:szCs w:val="28"/>
        </w:rPr>
      </w:pPr>
      <w:r w:rsidRPr="009D1CBA">
        <w:rPr>
          <w:bCs/>
          <w:sz w:val="28"/>
          <w:szCs w:val="28"/>
        </w:rPr>
        <w:t xml:space="preserve"> </w:t>
      </w:r>
      <w:r w:rsidRPr="009D1CBA">
        <w:rPr>
          <w:sz w:val="28"/>
          <w:szCs w:val="28"/>
        </w:rPr>
        <w:t xml:space="preserve">ГОСТ </w:t>
      </w:r>
      <w:proofErr w:type="gramStart"/>
      <w:r w:rsidRPr="009D1CBA">
        <w:rPr>
          <w:sz w:val="28"/>
          <w:szCs w:val="28"/>
        </w:rPr>
        <w:t>Р</w:t>
      </w:r>
      <w:proofErr w:type="gramEnd"/>
      <w:r w:rsidRPr="009D1CBA">
        <w:rPr>
          <w:sz w:val="28"/>
          <w:szCs w:val="28"/>
        </w:rPr>
        <w:t xml:space="preserve"> 52290-2004 “Технические средства организации дорожного движения. Знаки дорожные. Общие технические требования”;</w:t>
      </w:r>
    </w:p>
    <w:p w:rsidR="000467B2" w:rsidRDefault="000467B2" w:rsidP="000467B2">
      <w:pPr>
        <w:numPr>
          <w:ilvl w:val="2"/>
          <w:numId w:val="1"/>
        </w:numPr>
        <w:tabs>
          <w:tab w:val="num" w:pos="567"/>
          <w:tab w:val="num" w:pos="1843"/>
          <w:tab w:val="num" w:pos="3660"/>
        </w:tabs>
        <w:spacing w:before="60" w:line="360" w:lineRule="auto"/>
        <w:ind w:left="567" w:right="113" w:firstLine="851"/>
        <w:jc w:val="both"/>
        <w:rPr>
          <w:sz w:val="28"/>
          <w:szCs w:val="28"/>
        </w:rPr>
      </w:pPr>
      <w:r w:rsidRPr="009D1CBA">
        <w:rPr>
          <w:sz w:val="28"/>
          <w:szCs w:val="28"/>
        </w:rPr>
        <w:t xml:space="preserve">ГОСТ </w:t>
      </w:r>
      <w:proofErr w:type="gramStart"/>
      <w:r w:rsidRPr="009D1CBA">
        <w:rPr>
          <w:sz w:val="28"/>
          <w:szCs w:val="28"/>
        </w:rPr>
        <w:t>Р</w:t>
      </w:r>
      <w:proofErr w:type="gramEnd"/>
      <w:r w:rsidRPr="009D1CBA">
        <w:rPr>
          <w:sz w:val="28"/>
          <w:szCs w:val="28"/>
        </w:rPr>
        <w:t xml:space="preserve"> 51256-201</w:t>
      </w:r>
      <w:r>
        <w:rPr>
          <w:sz w:val="28"/>
          <w:szCs w:val="28"/>
        </w:rPr>
        <w:t>8</w:t>
      </w:r>
      <w:r w:rsidRPr="009D1CBA">
        <w:rPr>
          <w:sz w:val="28"/>
          <w:szCs w:val="28"/>
        </w:rPr>
        <w:t xml:space="preserve"> “Технические средства организации дорожного движения. Разметка дорожная. Типы, основные параметры. Общие технические требования»;</w:t>
      </w:r>
    </w:p>
    <w:p w:rsidR="000467B2" w:rsidRDefault="000467B2" w:rsidP="000467B2">
      <w:pPr>
        <w:numPr>
          <w:ilvl w:val="0"/>
          <w:numId w:val="1"/>
        </w:numPr>
        <w:tabs>
          <w:tab w:val="left" w:pos="360"/>
          <w:tab w:val="num" w:pos="1843"/>
        </w:tabs>
        <w:spacing w:before="60" w:line="360" w:lineRule="auto"/>
        <w:ind w:right="113"/>
        <w:jc w:val="both"/>
        <w:rPr>
          <w:sz w:val="28"/>
          <w:szCs w:val="28"/>
        </w:rPr>
      </w:pPr>
      <w:r>
        <w:rPr>
          <w:sz w:val="28"/>
          <w:szCs w:val="28"/>
        </w:rPr>
        <w:t>ГОСТ</w:t>
      </w:r>
      <w:r w:rsidRPr="00871DA8">
        <w:rPr>
          <w:sz w:val="28"/>
          <w:szCs w:val="28"/>
        </w:rPr>
        <w:t xml:space="preserve">  </w:t>
      </w:r>
      <w:proofErr w:type="gramStart"/>
      <w:r w:rsidRPr="00871DA8">
        <w:rPr>
          <w:sz w:val="28"/>
          <w:szCs w:val="28"/>
        </w:rPr>
        <w:t>Р</w:t>
      </w:r>
      <w:proofErr w:type="gramEnd"/>
      <w:r w:rsidRPr="00871DA8">
        <w:rPr>
          <w:sz w:val="28"/>
          <w:szCs w:val="28"/>
        </w:rPr>
        <w:t xml:space="preserve"> 52282-2004г. «Технические средства организации дорожного движения. Светофоры дорожные. Типы, основные параметры, общие технически</w:t>
      </w:r>
      <w:r w:rsidR="005D7D01">
        <w:rPr>
          <w:sz w:val="28"/>
          <w:szCs w:val="28"/>
        </w:rPr>
        <w:t>е требования, методы испытаний»;</w:t>
      </w:r>
    </w:p>
    <w:p w:rsidR="000467B2" w:rsidRPr="00535398" w:rsidRDefault="000467B2" w:rsidP="000467B2">
      <w:pPr>
        <w:numPr>
          <w:ilvl w:val="0"/>
          <w:numId w:val="1"/>
        </w:numPr>
        <w:tabs>
          <w:tab w:val="left" w:pos="360"/>
          <w:tab w:val="num" w:pos="1843"/>
        </w:tabs>
        <w:spacing w:before="60" w:line="360" w:lineRule="auto"/>
        <w:ind w:right="113"/>
        <w:jc w:val="both"/>
        <w:rPr>
          <w:sz w:val="28"/>
          <w:szCs w:val="28"/>
        </w:rPr>
      </w:pPr>
      <w:r w:rsidRPr="00535398">
        <w:rPr>
          <w:sz w:val="28"/>
          <w:szCs w:val="28"/>
        </w:rPr>
        <w:t xml:space="preserve">ГОСТ </w:t>
      </w:r>
      <w:proofErr w:type="gramStart"/>
      <w:r w:rsidRPr="00535398">
        <w:rPr>
          <w:sz w:val="28"/>
          <w:szCs w:val="28"/>
        </w:rPr>
        <w:t>Р</w:t>
      </w:r>
      <w:proofErr w:type="gramEnd"/>
      <w:r w:rsidRPr="00535398">
        <w:rPr>
          <w:sz w:val="28"/>
          <w:szCs w:val="28"/>
        </w:rPr>
        <w:t xml:space="preserve"> 52766-20</w:t>
      </w:r>
      <w:r w:rsidR="002D7062">
        <w:rPr>
          <w:sz w:val="28"/>
          <w:szCs w:val="28"/>
        </w:rPr>
        <w:t>20</w:t>
      </w:r>
      <w:r w:rsidRPr="00535398">
        <w:rPr>
          <w:sz w:val="28"/>
          <w:szCs w:val="28"/>
        </w:rPr>
        <w:t xml:space="preserve">г. </w:t>
      </w:r>
      <w:r>
        <w:rPr>
          <w:sz w:val="28"/>
          <w:szCs w:val="28"/>
        </w:rPr>
        <w:t>«Дороги автомобильные общего пользования. Элементы обустройства. Общие требования</w:t>
      </w:r>
      <w:r w:rsidR="005D7D01">
        <w:rPr>
          <w:sz w:val="28"/>
          <w:szCs w:val="28"/>
        </w:rPr>
        <w:t>;</w:t>
      </w:r>
    </w:p>
    <w:p w:rsidR="000467B2" w:rsidRDefault="000467B2" w:rsidP="000467B2">
      <w:pPr>
        <w:numPr>
          <w:ilvl w:val="2"/>
          <w:numId w:val="1"/>
        </w:numPr>
        <w:tabs>
          <w:tab w:val="num" w:pos="1843"/>
          <w:tab w:val="num" w:pos="3660"/>
        </w:tabs>
        <w:spacing w:before="60" w:line="360" w:lineRule="auto"/>
        <w:ind w:left="567" w:right="113" w:firstLine="851"/>
        <w:jc w:val="both"/>
        <w:rPr>
          <w:bCs/>
          <w:sz w:val="28"/>
          <w:szCs w:val="28"/>
        </w:rPr>
      </w:pPr>
      <w:r w:rsidRPr="009D1CBA">
        <w:rPr>
          <w:bCs/>
          <w:sz w:val="28"/>
          <w:szCs w:val="28"/>
        </w:rPr>
        <w:t>Правил</w:t>
      </w:r>
      <w:r w:rsidR="005D7D01">
        <w:rPr>
          <w:bCs/>
          <w:sz w:val="28"/>
          <w:szCs w:val="28"/>
        </w:rPr>
        <w:t>а</w:t>
      </w:r>
      <w:r w:rsidRPr="009D1CBA">
        <w:rPr>
          <w:bCs/>
          <w:sz w:val="28"/>
          <w:szCs w:val="28"/>
        </w:rPr>
        <w:t xml:space="preserve"> дорожного движения</w:t>
      </w:r>
      <w:r w:rsidR="005D7D01">
        <w:rPr>
          <w:bCs/>
          <w:sz w:val="28"/>
          <w:szCs w:val="28"/>
        </w:rPr>
        <w:t xml:space="preserve"> Российской Федерации;</w:t>
      </w:r>
    </w:p>
    <w:p w:rsidR="000467B2" w:rsidRPr="005D7D01" w:rsidRDefault="000467B2" w:rsidP="000467B2">
      <w:pPr>
        <w:numPr>
          <w:ilvl w:val="2"/>
          <w:numId w:val="1"/>
        </w:numPr>
        <w:tabs>
          <w:tab w:val="num" w:pos="1843"/>
          <w:tab w:val="num" w:pos="3660"/>
        </w:tabs>
        <w:spacing w:before="60" w:line="360" w:lineRule="auto"/>
        <w:ind w:left="567" w:right="113" w:firstLine="851"/>
        <w:jc w:val="both"/>
        <w:rPr>
          <w:bCs/>
          <w:sz w:val="28"/>
          <w:szCs w:val="28"/>
        </w:rPr>
      </w:pPr>
      <w:r w:rsidRPr="005D7D01">
        <w:rPr>
          <w:sz w:val="28"/>
          <w:szCs w:val="28"/>
        </w:rPr>
        <w:t>Федеральн</w:t>
      </w:r>
      <w:r w:rsidR="005D7D01" w:rsidRPr="005D7D01">
        <w:rPr>
          <w:sz w:val="28"/>
          <w:szCs w:val="28"/>
        </w:rPr>
        <w:t>ый</w:t>
      </w:r>
      <w:r w:rsidRPr="005D7D01">
        <w:rPr>
          <w:sz w:val="28"/>
          <w:szCs w:val="28"/>
        </w:rPr>
        <w:t xml:space="preserve"> закон от 29.12.2017 N 443-ФЗ "Об организации дорожного движения в Российской Федерации и о внесении изменений в отдельные законодательные акты Российской Федерации"</w:t>
      </w:r>
      <w:r w:rsidR="005D7D01">
        <w:rPr>
          <w:sz w:val="28"/>
          <w:szCs w:val="28"/>
        </w:rPr>
        <w:t>.</w:t>
      </w:r>
    </w:p>
    <w:p w:rsidR="000467B2" w:rsidRPr="00344B45" w:rsidRDefault="000467B2" w:rsidP="000467B2">
      <w:pPr>
        <w:ind w:left="567"/>
        <w:jc w:val="both"/>
        <w:rPr>
          <w:sz w:val="28"/>
          <w:szCs w:val="28"/>
        </w:rPr>
      </w:pPr>
      <w:r>
        <w:rPr>
          <w:bCs/>
          <w:sz w:val="28"/>
          <w:szCs w:val="28"/>
        </w:rPr>
        <w:t xml:space="preserve">                 </w:t>
      </w:r>
    </w:p>
    <w:p w:rsidR="000467B2" w:rsidRDefault="000467B2" w:rsidP="000467B2">
      <w:pPr>
        <w:ind w:firstLine="720"/>
        <w:jc w:val="both"/>
        <w:rPr>
          <w:bCs/>
          <w:sz w:val="28"/>
          <w:szCs w:val="28"/>
        </w:rPr>
      </w:pPr>
    </w:p>
    <w:p w:rsidR="000467B2" w:rsidRPr="009D1CBA" w:rsidRDefault="000467B2" w:rsidP="000467B2">
      <w:pPr>
        <w:ind w:right="113"/>
        <w:jc w:val="center"/>
        <w:rPr>
          <w:b/>
          <w:bCs/>
          <w:sz w:val="28"/>
          <w:szCs w:val="28"/>
        </w:rPr>
      </w:pPr>
      <w:r w:rsidRPr="009D1CBA">
        <w:rPr>
          <w:b/>
          <w:bCs/>
          <w:sz w:val="28"/>
          <w:szCs w:val="28"/>
        </w:rPr>
        <w:t>1. Общие положения</w:t>
      </w:r>
    </w:p>
    <w:p w:rsidR="000467B2" w:rsidRPr="009D1CBA" w:rsidRDefault="000467B2" w:rsidP="000467B2">
      <w:pPr>
        <w:ind w:left="567" w:right="113" w:firstLine="851"/>
        <w:jc w:val="center"/>
        <w:rPr>
          <w:b/>
          <w:bCs/>
          <w:sz w:val="28"/>
          <w:szCs w:val="28"/>
        </w:rPr>
      </w:pPr>
    </w:p>
    <w:p w:rsidR="000467B2" w:rsidRPr="00E4583E" w:rsidRDefault="005D7D01" w:rsidP="005D7D01">
      <w:pPr>
        <w:pStyle w:val="a7"/>
        <w:shd w:val="clear" w:color="auto" w:fill="FFFFFF"/>
        <w:spacing w:before="120" w:beforeAutospacing="0" w:after="120" w:afterAutospacing="0"/>
        <w:ind w:firstLine="709"/>
        <w:jc w:val="both"/>
        <w:rPr>
          <w:color w:val="000000"/>
          <w:sz w:val="28"/>
          <w:szCs w:val="28"/>
        </w:rPr>
      </w:pPr>
      <w:r>
        <w:rPr>
          <w:iCs/>
          <w:color w:val="000000"/>
          <w:sz w:val="28"/>
          <w:szCs w:val="28"/>
        </w:rPr>
        <w:t xml:space="preserve"> Городской </w:t>
      </w:r>
      <w:proofErr w:type="gramStart"/>
      <w:r w:rsidR="000467B2" w:rsidRPr="00E4583E">
        <w:rPr>
          <w:iCs/>
          <w:color w:val="000000"/>
          <w:sz w:val="28"/>
          <w:szCs w:val="28"/>
        </w:rPr>
        <w:t>округ</w:t>
      </w:r>
      <w:proofErr w:type="gramEnd"/>
      <w:r w:rsidR="000467B2" w:rsidRPr="00E4583E">
        <w:rPr>
          <w:iCs/>
          <w:color w:val="000000"/>
          <w:sz w:val="28"/>
          <w:szCs w:val="28"/>
        </w:rPr>
        <w:t xml:space="preserve"> ЗАТО Светлый Саратовской области</w:t>
      </w:r>
      <w:r w:rsidR="000467B2" w:rsidRPr="00E4583E">
        <w:rPr>
          <w:color w:val="000000"/>
          <w:sz w:val="28"/>
          <w:szCs w:val="28"/>
          <w:shd w:val="clear" w:color="auto" w:fill="FFFFFF"/>
        </w:rPr>
        <w:t xml:space="preserve"> </w:t>
      </w:r>
      <w:r w:rsidR="000467B2">
        <w:rPr>
          <w:color w:val="000000"/>
          <w:sz w:val="28"/>
          <w:szCs w:val="28"/>
          <w:shd w:val="clear" w:color="auto" w:fill="FFFFFF"/>
        </w:rPr>
        <w:t>о</w:t>
      </w:r>
      <w:r w:rsidR="000467B2" w:rsidRPr="00E4583E">
        <w:rPr>
          <w:color w:val="000000"/>
          <w:sz w:val="28"/>
          <w:szCs w:val="28"/>
          <w:shd w:val="clear" w:color="auto" w:fill="FFFFFF"/>
        </w:rPr>
        <w:t>бразует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="000467B2" w:rsidRPr="00E4583E">
        <w:rPr>
          <w:color w:val="000000"/>
          <w:sz w:val="28"/>
          <w:szCs w:val="28"/>
          <w:shd w:val="clear" w:color="auto" w:fill="FFFFFF"/>
        </w:rPr>
        <w:t> </w:t>
      </w:r>
      <w:hyperlink r:id="rId5" w:history="1">
        <w:r w:rsidR="000467B2" w:rsidRPr="00E4583E">
          <w:rPr>
            <w:rStyle w:val="a8"/>
            <w:color w:val="000000"/>
            <w:sz w:val="28"/>
            <w:szCs w:val="28"/>
            <w:shd w:val="clear" w:color="auto" w:fill="FFFFFF"/>
          </w:rPr>
          <w:t>закрытое</w:t>
        </w:r>
        <w:r>
          <w:rPr>
            <w:rStyle w:val="a8"/>
            <w:color w:val="000000"/>
            <w:sz w:val="28"/>
            <w:szCs w:val="28"/>
            <w:shd w:val="clear" w:color="auto" w:fill="FFFFFF"/>
          </w:rPr>
          <w:t xml:space="preserve"> </w:t>
        </w:r>
        <w:r w:rsidR="000467B2" w:rsidRPr="00E4583E">
          <w:rPr>
            <w:rStyle w:val="a8"/>
            <w:color w:val="000000"/>
            <w:sz w:val="28"/>
            <w:szCs w:val="28"/>
            <w:shd w:val="clear" w:color="auto" w:fill="FFFFFF"/>
          </w:rPr>
          <w:t>административно-территориальное образование</w:t>
        </w:r>
      </w:hyperlink>
      <w:r w:rsidR="000467B2" w:rsidRPr="00E4583E">
        <w:rPr>
          <w:color w:val="000000"/>
          <w:sz w:val="28"/>
          <w:szCs w:val="28"/>
          <w:shd w:val="clear" w:color="auto" w:fill="FFFFFF"/>
        </w:rPr>
        <w:t> 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="000467B2" w:rsidRPr="00DC00BF">
        <w:rPr>
          <w:iCs/>
          <w:color w:val="000000"/>
          <w:sz w:val="28"/>
          <w:szCs w:val="28"/>
          <w:shd w:val="clear" w:color="auto" w:fill="FFFFFF"/>
        </w:rPr>
        <w:t>посёлок Светлый</w:t>
      </w:r>
      <w:r w:rsidR="000467B2" w:rsidRPr="00E4583E">
        <w:rPr>
          <w:color w:val="000000"/>
          <w:sz w:val="28"/>
          <w:szCs w:val="28"/>
          <w:shd w:val="clear" w:color="auto" w:fill="FFFFFF"/>
        </w:rPr>
        <w:t> </w:t>
      </w:r>
      <w:r>
        <w:rPr>
          <w:color w:val="000000"/>
          <w:sz w:val="28"/>
          <w:szCs w:val="28"/>
          <w:shd w:val="clear" w:color="auto" w:fill="FFFFFF"/>
        </w:rPr>
        <w:t xml:space="preserve"> </w:t>
      </w:r>
      <w:r w:rsidR="000467B2" w:rsidRPr="00E4583E">
        <w:rPr>
          <w:color w:val="000000"/>
          <w:sz w:val="28"/>
          <w:szCs w:val="28"/>
          <w:shd w:val="clear" w:color="auto" w:fill="FFFFFF"/>
        </w:rPr>
        <w:t xml:space="preserve">и </w:t>
      </w:r>
      <w:r>
        <w:rPr>
          <w:color w:val="000000"/>
          <w:sz w:val="28"/>
          <w:szCs w:val="28"/>
          <w:shd w:val="clear" w:color="auto" w:fill="FFFFFF"/>
        </w:rPr>
        <w:t>о</w:t>
      </w:r>
      <w:r w:rsidR="000467B2" w:rsidRPr="00E4583E">
        <w:rPr>
          <w:color w:val="000000"/>
          <w:sz w:val="28"/>
          <w:szCs w:val="28"/>
          <w:shd w:val="clear" w:color="auto" w:fill="FFFFFF"/>
        </w:rPr>
        <w:t>дноимённое </w:t>
      </w:r>
      <w:hyperlink r:id="rId6" w:tooltip="Муниципальное образование" w:history="1">
        <w:r w:rsidR="000467B2" w:rsidRPr="00E4583E">
          <w:rPr>
            <w:rStyle w:val="a8"/>
            <w:color w:val="000000"/>
            <w:sz w:val="28"/>
            <w:szCs w:val="28"/>
            <w:shd w:val="clear" w:color="auto" w:fill="FFFFFF"/>
          </w:rPr>
          <w:t>муниципальное образование</w:t>
        </w:r>
      </w:hyperlink>
      <w:r w:rsidR="000467B2" w:rsidRPr="00E4583E">
        <w:rPr>
          <w:color w:val="000000"/>
          <w:sz w:val="28"/>
          <w:szCs w:val="28"/>
          <w:shd w:val="clear" w:color="auto" w:fill="FFFFFF"/>
        </w:rPr>
        <w:t> </w:t>
      </w:r>
      <w:r w:rsidR="000467B2" w:rsidRPr="00DC00BF">
        <w:rPr>
          <w:iCs/>
          <w:color w:val="000000"/>
          <w:sz w:val="28"/>
          <w:szCs w:val="28"/>
          <w:shd w:val="clear" w:color="auto" w:fill="FFFFFF"/>
        </w:rPr>
        <w:t>городской округ ЗАТО Светлый</w:t>
      </w:r>
      <w:r w:rsidR="000467B2" w:rsidRPr="00DC00BF">
        <w:rPr>
          <w:color w:val="000000"/>
          <w:sz w:val="28"/>
          <w:szCs w:val="28"/>
          <w:shd w:val="clear" w:color="auto" w:fill="FFFFFF"/>
        </w:rPr>
        <w:t>.</w:t>
      </w:r>
      <w:r w:rsidR="000467B2" w:rsidRPr="00E4583E">
        <w:rPr>
          <w:color w:val="000000"/>
          <w:sz w:val="28"/>
          <w:szCs w:val="28"/>
          <w:shd w:val="clear" w:color="auto" w:fill="FFFFFF"/>
        </w:rPr>
        <w:t xml:space="preserve"> Со всех сторон </w:t>
      </w:r>
      <w:proofErr w:type="gramStart"/>
      <w:r w:rsidR="000467B2" w:rsidRPr="00E4583E">
        <w:rPr>
          <w:color w:val="000000"/>
          <w:sz w:val="28"/>
          <w:szCs w:val="28"/>
          <w:shd w:val="clear" w:color="auto" w:fill="FFFFFF"/>
        </w:rPr>
        <w:t>окружён</w:t>
      </w:r>
      <w:proofErr w:type="gramEnd"/>
      <w:r w:rsidR="000467B2" w:rsidRPr="00E4583E">
        <w:rPr>
          <w:color w:val="000000"/>
          <w:sz w:val="28"/>
          <w:szCs w:val="28"/>
          <w:shd w:val="clear" w:color="auto" w:fill="FFFFFF"/>
        </w:rPr>
        <w:t> </w:t>
      </w:r>
      <w:proofErr w:type="spellStart"/>
      <w:r w:rsidR="00737642" w:rsidRPr="00E4583E">
        <w:rPr>
          <w:color w:val="000000"/>
          <w:sz w:val="28"/>
          <w:szCs w:val="28"/>
        </w:rPr>
        <w:fldChar w:fldCharType="begin"/>
      </w:r>
      <w:r w:rsidR="000467B2" w:rsidRPr="00E4583E">
        <w:rPr>
          <w:color w:val="000000"/>
          <w:sz w:val="28"/>
          <w:szCs w:val="28"/>
        </w:rPr>
        <w:instrText xml:space="preserve"> HYPERLINK "https://ru.wikipedia.org/wiki/%D0%A2%D0%B0%D1%82%D0%B8%D1%89%D0%B5%D0%B2%D1%81%D0%BA%D0%B8%D0%B9_%D1%80%D0%B0%D0%B9%D0%BE%D0%BD" \o "Татищевский район" </w:instrText>
      </w:r>
      <w:r w:rsidR="00737642" w:rsidRPr="00E4583E">
        <w:rPr>
          <w:color w:val="000000"/>
          <w:sz w:val="28"/>
          <w:szCs w:val="28"/>
        </w:rPr>
        <w:fldChar w:fldCharType="separate"/>
      </w:r>
      <w:r w:rsidR="000467B2" w:rsidRPr="00E4583E">
        <w:rPr>
          <w:rStyle w:val="a8"/>
          <w:color w:val="000000"/>
          <w:sz w:val="28"/>
          <w:szCs w:val="28"/>
          <w:shd w:val="clear" w:color="auto" w:fill="FFFFFF"/>
        </w:rPr>
        <w:t>Татищевским</w:t>
      </w:r>
      <w:proofErr w:type="spellEnd"/>
      <w:r w:rsidR="000467B2" w:rsidRPr="00E4583E">
        <w:rPr>
          <w:rStyle w:val="a8"/>
          <w:color w:val="000000"/>
          <w:sz w:val="28"/>
          <w:szCs w:val="28"/>
          <w:shd w:val="clear" w:color="auto" w:fill="FFFFFF"/>
        </w:rPr>
        <w:t xml:space="preserve"> районом</w:t>
      </w:r>
      <w:r w:rsidR="00737642" w:rsidRPr="00E4583E">
        <w:rPr>
          <w:color w:val="000000"/>
          <w:sz w:val="28"/>
          <w:szCs w:val="28"/>
        </w:rPr>
        <w:fldChar w:fldCharType="end"/>
      </w:r>
      <w:r w:rsidR="000467B2" w:rsidRPr="00E4583E">
        <w:rPr>
          <w:color w:val="000000"/>
          <w:sz w:val="28"/>
          <w:szCs w:val="28"/>
          <w:shd w:val="clear" w:color="auto" w:fill="FFFFFF"/>
        </w:rPr>
        <w:t>. Градообразующее предприятие — войсковая часть 89553 (Краснознамённая </w:t>
      </w:r>
      <w:hyperlink r:id="rId7" w:tooltip="60-я ракетная дивизия" w:history="1">
        <w:r w:rsidR="000467B2" w:rsidRPr="00E4583E">
          <w:rPr>
            <w:rStyle w:val="a8"/>
            <w:color w:val="000000"/>
            <w:sz w:val="28"/>
            <w:szCs w:val="28"/>
            <w:shd w:val="clear" w:color="auto" w:fill="FFFFFF"/>
          </w:rPr>
          <w:t>Таманская ракетная дивизия</w:t>
        </w:r>
      </w:hyperlink>
      <w:r w:rsidR="000467B2" w:rsidRPr="00E4583E">
        <w:rPr>
          <w:color w:val="000000"/>
          <w:sz w:val="28"/>
          <w:szCs w:val="28"/>
          <w:shd w:val="clear" w:color="auto" w:fill="FFFFFF"/>
        </w:rPr>
        <w:t> Ракетных вой</w:t>
      </w:r>
      <w:proofErr w:type="gramStart"/>
      <w:r w:rsidR="000467B2" w:rsidRPr="00E4583E">
        <w:rPr>
          <w:color w:val="000000"/>
          <w:sz w:val="28"/>
          <w:szCs w:val="28"/>
          <w:shd w:val="clear" w:color="auto" w:fill="FFFFFF"/>
        </w:rPr>
        <w:t>ск стр</w:t>
      </w:r>
      <w:proofErr w:type="gramEnd"/>
      <w:r w:rsidR="000467B2" w:rsidRPr="00E4583E">
        <w:rPr>
          <w:color w:val="000000"/>
          <w:sz w:val="28"/>
          <w:szCs w:val="28"/>
          <w:shd w:val="clear" w:color="auto" w:fill="FFFFFF"/>
        </w:rPr>
        <w:t>атегического назначения) была сформирована </w:t>
      </w:r>
      <w:hyperlink r:id="rId8" w:tooltip="24 июля" w:history="1">
        <w:r w:rsidR="000467B2" w:rsidRPr="00E4583E">
          <w:rPr>
            <w:rStyle w:val="a8"/>
            <w:color w:val="000000"/>
            <w:sz w:val="28"/>
            <w:szCs w:val="28"/>
            <w:shd w:val="clear" w:color="auto" w:fill="FFFFFF"/>
          </w:rPr>
          <w:t>24 июля</w:t>
        </w:r>
      </w:hyperlink>
      <w:r w:rsidR="000467B2" w:rsidRPr="00E4583E">
        <w:rPr>
          <w:color w:val="000000"/>
          <w:sz w:val="28"/>
          <w:szCs w:val="28"/>
          <w:shd w:val="clear" w:color="auto" w:fill="FFFFFF"/>
        </w:rPr>
        <w:t> </w:t>
      </w:r>
      <w:hyperlink r:id="rId9" w:tooltip="1964 год" w:history="1">
        <w:r w:rsidR="000467B2" w:rsidRPr="00E4583E">
          <w:rPr>
            <w:rStyle w:val="a8"/>
            <w:color w:val="000000"/>
            <w:sz w:val="28"/>
            <w:szCs w:val="28"/>
            <w:shd w:val="clear" w:color="auto" w:fill="FFFFFF"/>
          </w:rPr>
          <w:t>1964 года</w:t>
        </w:r>
      </w:hyperlink>
      <w:r w:rsidR="000467B2" w:rsidRPr="00E4583E">
        <w:rPr>
          <w:color w:val="000000"/>
          <w:sz w:val="28"/>
          <w:szCs w:val="28"/>
          <w:shd w:val="clear" w:color="auto" w:fill="FFFFFF"/>
        </w:rPr>
        <w:t>. Площадь 349 га.</w:t>
      </w:r>
      <w:r w:rsidR="000467B2" w:rsidRPr="00E4583E">
        <w:rPr>
          <w:color w:val="000000"/>
          <w:sz w:val="28"/>
          <w:szCs w:val="28"/>
        </w:rPr>
        <w:t xml:space="preserve"> </w:t>
      </w:r>
      <w:r w:rsidR="000467B2">
        <w:rPr>
          <w:color w:val="000000"/>
          <w:sz w:val="28"/>
          <w:szCs w:val="28"/>
        </w:rPr>
        <w:t xml:space="preserve">Протяженность дорог составляет 12,5км. </w:t>
      </w:r>
      <w:r w:rsidR="000467B2" w:rsidRPr="00E4583E">
        <w:rPr>
          <w:color w:val="000000"/>
          <w:sz w:val="28"/>
          <w:szCs w:val="28"/>
        </w:rPr>
        <w:t>Население 13,0 тыс. жителей (2020 год). Из них трудоспособного населения, то есть в возрасте от 18 до 55 лет (женщины) и до 60 лет (мужчины), 9,7 тысяч (76 %). Военнослужащих в </w:t>
      </w:r>
      <w:hyperlink r:id="rId10" w:tooltip="Военный городок" w:history="1">
        <w:r w:rsidR="000467B2" w:rsidRPr="00E4583E">
          <w:rPr>
            <w:rStyle w:val="a8"/>
            <w:color w:val="000000"/>
            <w:sz w:val="28"/>
            <w:szCs w:val="28"/>
          </w:rPr>
          <w:t>городке</w:t>
        </w:r>
      </w:hyperlink>
      <w:r w:rsidR="000467B2" w:rsidRPr="00E4583E">
        <w:rPr>
          <w:color w:val="000000"/>
          <w:sz w:val="28"/>
          <w:szCs w:val="28"/>
        </w:rPr>
        <w:t> около 5 тысяч человек. Число рабочих гражданского населения в городке составляет 3,3 тыс. человек. Студентов, учащихся ВУЗов, ПТУ и техникумов — 500 человек.</w:t>
      </w:r>
    </w:p>
    <w:p w:rsidR="000467B2" w:rsidRPr="00E4583E" w:rsidRDefault="000467B2" w:rsidP="005D7D01">
      <w:pPr>
        <w:pStyle w:val="a7"/>
        <w:shd w:val="clear" w:color="auto" w:fill="FFFFFF"/>
        <w:spacing w:before="120" w:beforeAutospacing="0" w:after="120" w:afterAutospacing="0"/>
        <w:ind w:firstLine="709"/>
        <w:jc w:val="both"/>
        <w:rPr>
          <w:color w:val="000000"/>
          <w:sz w:val="28"/>
          <w:szCs w:val="28"/>
        </w:rPr>
      </w:pPr>
      <w:r w:rsidRPr="00E4583E">
        <w:rPr>
          <w:color w:val="000000"/>
          <w:sz w:val="28"/>
          <w:szCs w:val="28"/>
        </w:rPr>
        <w:t>В </w:t>
      </w:r>
      <w:hyperlink r:id="rId11" w:tooltip="Муниципалитет" w:history="1">
        <w:proofErr w:type="gramStart"/>
        <w:r w:rsidRPr="00E4583E">
          <w:rPr>
            <w:rStyle w:val="a8"/>
            <w:color w:val="000000"/>
            <w:sz w:val="28"/>
            <w:szCs w:val="28"/>
          </w:rPr>
          <w:t>администрации</w:t>
        </w:r>
        <w:proofErr w:type="gramEnd"/>
      </w:hyperlink>
      <w:r w:rsidRPr="00E4583E">
        <w:rPr>
          <w:color w:val="000000"/>
          <w:sz w:val="28"/>
          <w:szCs w:val="28"/>
        </w:rPr>
        <w:t> </w:t>
      </w:r>
      <w:hyperlink r:id="rId12" w:tooltip="Закрытое административно-территориальное образование" w:history="1">
        <w:r w:rsidRPr="00E4583E">
          <w:rPr>
            <w:rStyle w:val="a8"/>
            <w:color w:val="000000"/>
            <w:sz w:val="28"/>
            <w:szCs w:val="28"/>
          </w:rPr>
          <w:t>ЗАТО</w:t>
        </w:r>
      </w:hyperlink>
      <w:r w:rsidRPr="00E4583E">
        <w:rPr>
          <w:color w:val="000000"/>
          <w:sz w:val="28"/>
          <w:szCs w:val="28"/>
        </w:rPr>
        <w:t> Светлый работает около 100 человек, 90 % из них имеют высшее образование и около 10 % —</w:t>
      </w:r>
      <w:r w:rsidR="005D7D01">
        <w:rPr>
          <w:color w:val="000000"/>
          <w:sz w:val="28"/>
          <w:szCs w:val="28"/>
        </w:rPr>
        <w:t xml:space="preserve"> </w:t>
      </w:r>
      <w:r w:rsidRPr="00E4583E">
        <w:rPr>
          <w:color w:val="000000"/>
          <w:sz w:val="28"/>
          <w:szCs w:val="28"/>
        </w:rPr>
        <w:t>обслуживающий персонал.</w:t>
      </w:r>
    </w:p>
    <w:p w:rsidR="000467B2" w:rsidRPr="00E4583E" w:rsidRDefault="000467B2" w:rsidP="005D7D01">
      <w:pPr>
        <w:pStyle w:val="a7"/>
        <w:shd w:val="clear" w:color="auto" w:fill="FFFFFF"/>
        <w:spacing w:before="120" w:beforeAutospacing="0" w:after="120" w:afterAutospacing="0"/>
        <w:jc w:val="both"/>
        <w:rPr>
          <w:color w:val="000000"/>
          <w:sz w:val="28"/>
          <w:szCs w:val="28"/>
        </w:rPr>
      </w:pPr>
      <w:r w:rsidRPr="00E4583E">
        <w:rPr>
          <w:color w:val="000000"/>
          <w:sz w:val="28"/>
          <w:szCs w:val="28"/>
        </w:rPr>
        <w:t xml:space="preserve">Работников в образовательных учреждениях (средние общеобразовательные школы № 2 и № 3 МДОУ </w:t>
      </w:r>
      <w:proofErr w:type="spellStart"/>
      <w:r w:rsidRPr="00E4583E">
        <w:rPr>
          <w:color w:val="000000"/>
          <w:sz w:val="28"/>
          <w:szCs w:val="28"/>
        </w:rPr>
        <w:t>д</w:t>
      </w:r>
      <w:proofErr w:type="spellEnd"/>
      <w:r w:rsidRPr="00E4583E">
        <w:rPr>
          <w:color w:val="000000"/>
          <w:sz w:val="28"/>
          <w:szCs w:val="28"/>
        </w:rPr>
        <w:t>/с № 3 «Сказка», № 4 «Солнышко» и № 5 «Ромашка»; учреждений дополнительного образования ДШИ, ДДТ, ДЮСШ) около 250 человек.</w:t>
      </w:r>
    </w:p>
    <w:p w:rsidR="000467B2" w:rsidRPr="00E4583E" w:rsidRDefault="000467B2" w:rsidP="005D7D01">
      <w:pPr>
        <w:pStyle w:val="2"/>
        <w:pBdr>
          <w:bottom w:val="single" w:sz="4" w:space="0" w:color="A2A9B1"/>
        </w:pBdr>
        <w:shd w:val="clear" w:color="auto" w:fill="FFFFFF"/>
        <w:spacing w:before="240" w:beforeAutospacing="0" w:after="60" w:afterAutospacing="0"/>
        <w:ind w:firstLine="709"/>
        <w:jc w:val="both"/>
        <w:rPr>
          <w:b w:val="0"/>
          <w:color w:val="000000"/>
          <w:sz w:val="28"/>
          <w:szCs w:val="28"/>
        </w:rPr>
      </w:pPr>
      <w:r w:rsidRPr="00E4583E">
        <w:rPr>
          <w:b w:val="0"/>
          <w:color w:val="000000"/>
          <w:sz w:val="28"/>
          <w:szCs w:val="28"/>
        </w:rPr>
        <w:t>В МСЧ и военном госпитале работает 4</w:t>
      </w:r>
      <w:r w:rsidR="003A5BD2">
        <w:rPr>
          <w:b w:val="0"/>
          <w:color w:val="000000"/>
          <w:sz w:val="28"/>
          <w:szCs w:val="28"/>
        </w:rPr>
        <w:t>70 человек, из них в МСЧ — 240.</w:t>
      </w:r>
      <w:r w:rsidRPr="00E4583E">
        <w:rPr>
          <w:b w:val="0"/>
          <w:color w:val="000000"/>
          <w:sz w:val="28"/>
          <w:szCs w:val="28"/>
        </w:rPr>
        <w:t>, большая часть — рабочие. В строительной войсковой части трудятся около 700 человек (в основном инженеры и техники). В сфере обслуживания работают 190 человек. В ООО «Таймер» заняты около 150 человек, из них 3 человека — в бухгалтерии. В войсковых частях работает около тысячи человек гражданского населения.</w:t>
      </w:r>
    </w:p>
    <w:p w:rsidR="000467B2" w:rsidRPr="001F54DC" w:rsidRDefault="000467B2" w:rsidP="005D7D01">
      <w:pPr>
        <w:pStyle w:val="2"/>
        <w:pBdr>
          <w:bottom w:val="single" w:sz="4" w:space="0" w:color="A2A9B1"/>
        </w:pBdr>
        <w:shd w:val="clear" w:color="auto" w:fill="FFFFFF"/>
        <w:spacing w:before="240" w:beforeAutospacing="0" w:after="60" w:afterAutospacing="0"/>
        <w:ind w:firstLine="709"/>
        <w:jc w:val="both"/>
        <w:rPr>
          <w:b w:val="0"/>
          <w:color w:val="202122"/>
          <w:sz w:val="28"/>
          <w:szCs w:val="28"/>
        </w:rPr>
      </w:pPr>
      <w:r w:rsidRPr="00E4583E">
        <w:rPr>
          <w:b w:val="0"/>
          <w:bCs w:val="0"/>
          <w:color w:val="000000"/>
          <w:sz w:val="28"/>
          <w:szCs w:val="28"/>
        </w:rPr>
        <w:lastRenderedPageBreak/>
        <w:t>М</w:t>
      </w:r>
      <w:r w:rsidRPr="001F54DC">
        <w:rPr>
          <w:b w:val="0"/>
          <w:color w:val="202122"/>
          <w:sz w:val="28"/>
          <w:szCs w:val="28"/>
        </w:rPr>
        <w:t xml:space="preserve">УП «ЖКХ» ЗАТО </w:t>
      </w:r>
      <w:proofErr w:type="gramStart"/>
      <w:r w:rsidRPr="001F54DC">
        <w:rPr>
          <w:b w:val="0"/>
          <w:color w:val="202122"/>
          <w:sz w:val="28"/>
          <w:szCs w:val="28"/>
        </w:rPr>
        <w:t>Светлый</w:t>
      </w:r>
      <w:proofErr w:type="gramEnd"/>
    </w:p>
    <w:p w:rsidR="000467B2" w:rsidRPr="001F54DC" w:rsidRDefault="000467B2" w:rsidP="005D7D01">
      <w:pPr>
        <w:shd w:val="clear" w:color="auto" w:fill="FFFFFF"/>
        <w:spacing w:before="120" w:after="120"/>
        <w:ind w:firstLine="709"/>
        <w:jc w:val="both"/>
        <w:rPr>
          <w:color w:val="202122"/>
          <w:sz w:val="28"/>
          <w:szCs w:val="28"/>
        </w:rPr>
      </w:pPr>
      <w:r w:rsidRPr="001F54DC">
        <w:rPr>
          <w:color w:val="202122"/>
          <w:sz w:val="28"/>
          <w:szCs w:val="28"/>
        </w:rPr>
        <w:t xml:space="preserve">Предприятие создано в целях обеспечения населения, предприятий, организаций и учреждений городского </w:t>
      </w:r>
      <w:proofErr w:type="gramStart"/>
      <w:r w:rsidRPr="001F54DC">
        <w:rPr>
          <w:color w:val="202122"/>
          <w:sz w:val="28"/>
          <w:szCs w:val="28"/>
        </w:rPr>
        <w:t>округа</w:t>
      </w:r>
      <w:proofErr w:type="gramEnd"/>
      <w:r w:rsidRPr="001F54DC">
        <w:rPr>
          <w:color w:val="202122"/>
          <w:sz w:val="28"/>
          <w:szCs w:val="28"/>
        </w:rPr>
        <w:t xml:space="preserve"> ЗАТО Светлый жилищно-коммунальными услугами, услугами по содержанию и обслуживанию жилищного фонда городского округа ЗАТО Светлый, выполнения работ по благоустройству ЗАТО, получения прибыли. Выполняет работы для населения, оказывает жилищно-коммунальные услуги по ценам и тарифам, утверждённым Муниципальным собранием городского </w:t>
      </w:r>
      <w:proofErr w:type="gramStart"/>
      <w:r w:rsidRPr="001F54DC">
        <w:rPr>
          <w:color w:val="202122"/>
          <w:sz w:val="28"/>
          <w:szCs w:val="28"/>
        </w:rPr>
        <w:t>округа</w:t>
      </w:r>
      <w:proofErr w:type="gramEnd"/>
      <w:r w:rsidRPr="001F54DC">
        <w:rPr>
          <w:color w:val="202122"/>
          <w:sz w:val="28"/>
          <w:szCs w:val="28"/>
        </w:rPr>
        <w:t xml:space="preserve"> ЗАТО Светлый.</w:t>
      </w:r>
    </w:p>
    <w:p w:rsidR="000467B2" w:rsidRPr="009D1CBA" w:rsidRDefault="000467B2" w:rsidP="005D7D01">
      <w:pPr>
        <w:pStyle w:val="a7"/>
        <w:shd w:val="clear" w:color="auto" w:fill="FFFFFF"/>
        <w:spacing w:before="120" w:beforeAutospacing="0" w:after="120" w:afterAutospacing="0"/>
        <w:ind w:firstLine="709"/>
        <w:jc w:val="both"/>
        <w:rPr>
          <w:sz w:val="28"/>
          <w:szCs w:val="28"/>
        </w:rPr>
      </w:pPr>
      <w:r w:rsidRPr="009D1CBA">
        <w:rPr>
          <w:iCs/>
          <w:sz w:val="28"/>
          <w:szCs w:val="28"/>
        </w:rPr>
        <w:t>Целью</w:t>
      </w:r>
      <w:r w:rsidRPr="009D1CBA">
        <w:rPr>
          <w:sz w:val="28"/>
          <w:szCs w:val="28"/>
        </w:rPr>
        <w:t xml:space="preserve"> проекта организации дорожного движения</w:t>
      </w:r>
      <w:r w:rsidRPr="005F73B6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>на автодороги общего пользования местного значения</w:t>
      </w:r>
      <w:r w:rsidRPr="00735DFA">
        <w:rPr>
          <w:bCs/>
          <w:sz w:val="28"/>
          <w:szCs w:val="28"/>
        </w:rPr>
        <w:t xml:space="preserve"> </w:t>
      </w:r>
      <w:r>
        <w:rPr>
          <w:bCs/>
          <w:sz w:val="28"/>
          <w:szCs w:val="28"/>
        </w:rPr>
        <w:t xml:space="preserve">на территории </w:t>
      </w:r>
      <w:r w:rsidRPr="001F54DC">
        <w:rPr>
          <w:color w:val="202122"/>
          <w:sz w:val="28"/>
          <w:szCs w:val="28"/>
        </w:rPr>
        <w:t xml:space="preserve">городского </w:t>
      </w:r>
      <w:proofErr w:type="gramStart"/>
      <w:r w:rsidRPr="001F54DC">
        <w:rPr>
          <w:color w:val="202122"/>
          <w:sz w:val="28"/>
          <w:szCs w:val="28"/>
        </w:rPr>
        <w:t>округа</w:t>
      </w:r>
      <w:proofErr w:type="gramEnd"/>
      <w:r w:rsidRPr="001F54DC">
        <w:rPr>
          <w:color w:val="202122"/>
          <w:sz w:val="28"/>
          <w:szCs w:val="28"/>
        </w:rPr>
        <w:t xml:space="preserve"> ЗАТО Светлый</w:t>
      </w:r>
      <w:r>
        <w:rPr>
          <w:bCs/>
          <w:sz w:val="28"/>
          <w:szCs w:val="28"/>
        </w:rPr>
        <w:t xml:space="preserve"> </w:t>
      </w:r>
      <w:r w:rsidRPr="009D1CBA">
        <w:rPr>
          <w:sz w:val="28"/>
          <w:szCs w:val="28"/>
        </w:rPr>
        <w:t xml:space="preserve">является разработка дислокации технических средств организации дорожного движения на </w:t>
      </w:r>
      <w:r>
        <w:rPr>
          <w:sz w:val="28"/>
          <w:szCs w:val="28"/>
        </w:rPr>
        <w:t>существующих дорогах, с целью оптимального распределения транспортных</w:t>
      </w:r>
      <w:r w:rsidR="00DC72BF">
        <w:rPr>
          <w:sz w:val="28"/>
          <w:szCs w:val="28"/>
        </w:rPr>
        <w:t xml:space="preserve"> потоков на существующей </w:t>
      </w:r>
      <w:proofErr w:type="spellStart"/>
      <w:r w:rsidR="00DC72BF">
        <w:rPr>
          <w:sz w:val="28"/>
          <w:szCs w:val="28"/>
        </w:rPr>
        <w:t>улично</w:t>
      </w:r>
      <w:proofErr w:type="spellEnd"/>
      <w:r>
        <w:rPr>
          <w:sz w:val="28"/>
          <w:szCs w:val="28"/>
        </w:rPr>
        <w:t xml:space="preserve">–дорожной сети для обеспечения безопасности дорожного движения, на основании анализа аварийности. </w:t>
      </w:r>
      <w:proofErr w:type="gramStart"/>
      <w:r>
        <w:rPr>
          <w:sz w:val="28"/>
          <w:szCs w:val="28"/>
        </w:rPr>
        <w:t xml:space="preserve">Проектом предусмотрена установка дорожных знаков приоритета в местах пересечений и примыканий с наибольшей интенсивности движения автотранспорта и пешеходов, обустройство техническими средствами организации дорожного движения дорог, проходящих вдоль детских общеобразовательных учреждений, организация парковок общего пользования с выделением парковочных мест для </w:t>
      </w:r>
      <w:proofErr w:type="spellStart"/>
      <w:r>
        <w:rPr>
          <w:sz w:val="28"/>
          <w:szCs w:val="28"/>
        </w:rPr>
        <w:t>маломобильной</w:t>
      </w:r>
      <w:proofErr w:type="spellEnd"/>
      <w:r>
        <w:rPr>
          <w:sz w:val="28"/>
          <w:szCs w:val="28"/>
        </w:rPr>
        <w:t xml:space="preserve"> категории граждан, организация одностороннего движения на ул. Кузнецова и ул. Коваленко, организация пешеходных зон в районе площади «Центральная».</w:t>
      </w:r>
      <w:proofErr w:type="gramEnd"/>
    </w:p>
    <w:p w:rsidR="000467B2" w:rsidRPr="009D1CBA" w:rsidRDefault="000467B2" w:rsidP="005D7D01">
      <w:pPr>
        <w:ind w:right="113" w:firstLine="709"/>
        <w:jc w:val="both"/>
        <w:rPr>
          <w:sz w:val="28"/>
          <w:szCs w:val="28"/>
        </w:rPr>
      </w:pPr>
      <w:r w:rsidRPr="009D1CBA">
        <w:rPr>
          <w:iCs/>
          <w:sz w:val="28"/>
          <w:szCs w:val="28"/>
        </w:rPr>
        <w:t xml:space="preserve">Исходными данными </w:t>
      </w:r>
      <w:r w:rsidRPr="009D1CBA">
        <w:rPr>
          <w:sz w:val="28"/>
          <w:szCs w:val="28"/>
        </w:rPr>
        <w:t>для выполнения проекта явля</w:t>
      </w:r>
      <w:r>
        <w:rPr>
          <w:sz w:val="28"/>
          <w:szCs w:val="28"/>
        </w:rPr>
        <w:t>е</w:t>
      </w:r>
      <w:r w:rsidRPr="009D1CBA">
        <w:rPr>
          <w:sz w:val="28"/>
          <w:szCs w:val="28"/>
        </w:rPr>
        <w:t>тся</w:t>
      </w:r>
      <w:r>
        <w:rPr>
          <w:sz w:val="28"/>
          <w:szCs w:val="28"/>
        </w:rPr>
        <w:t xml:space="preserve"> задание заказчика.</w:t>
      </w:r>
    </w:p>
    <w:p w:rsidR="000467B2" w:rsidRPr="009D1CBA" w:rsidRDefault="000467B2" w:rsidP="005D7D01">
      <w:pPr>
        <w:spacing w:line="276" w:lineRule="auto"/>
        <w:ind w:left="1778" w:right="113" w:firstLine="709"/>
        <w:jc w:val="both"/>
        <w:rPr>
          <w:b/>
          <w:bCs/>
          <w:sz w:val="28"/>
          <w:szCs w:val="28"/>
          <w:u w:val="single"/>
        </w:rPr>
      </w:pPr>
    </w:p>
    <w:p w:rsidR="000467B2" w:rsidRDefault="000467B2" w:rsidP="000467B2">
      <w:pPr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2. ДОРОЖНАЯ РАЗМЕТКА</w:t>
      </w:r>
    </w:p>
    <w:p w:rsidR="000467B2" w:rsidRPr="006D297F" w:rsidRDefault="000467B2" w:rsidP="000467B2">
      <w:pPr>
        <w:ind w:firstLine="720"/>
        <w:jc w:val="center"/>
        <w:rPr>
          <w:b/>
          <w:sz w:val="28"/>
          <w:szCs w:val="28"/>
        </w:rPr>
      </w:pPr>
    </w:p>
    <w:p w:rsidR="00DC72BF" w:rsidRDefault="000467B2" w:rsidP="00DC72BF">
      <w:pPr>
        <w:spacing w:line="276" w:lineRule="auto"/>
        <w:ind w:right="113" w:firstLine="709"/>
        <w:jc w:val="both"/>
        <w:rPr>
          <w:sz w:val="28"/>
          <w:szCs w:val="28"/>
        </w:rPr>
      </w:pPr>
      <w:r w:rsidRPr="009D1CBA">
        <w:rPr>
          <w:color w:val="000000"/>
          <w:sz w:val="28"/>
          <w:szCs w:val="28"/>
        </w:rPr>
        <w:t xml:space="preserve">Разметка проезжей части </w:t>
      </w:r>
      <w:r>
        <w:rPr>
          <w:color w:val="000000"/>
          <w:sz w:val="28"/>
          <w:szCs w:val="28"/>
        </w:rPr>
        <w:t>дороги</w:t>
      </w:r>
      <w:r w:rsidRPr="009D1CBA">
        <w:rPr>
          <w:color w:val="000000"/>
          <w:sz w:val="28"/>
          <w:szCs w:val="28"/>
        </w:rPr>
        <w:t xml:space="preserve"> устанавливает режимы, порядок движения, является средством визуального ориентирования водителей. В проекте применена дорожная разметка, обеспечивающая организацию дорожного </w:t>
      </w:r>
      <w:r w:rsidRPr="009D1CBA">
        <w:rPr>
          <w:sz w:val="28"/>
          <w:szCs w:val="28"/>
        </w:rPr>
        <w:t>движения</w:t>
      </w:r>
      <w:r w:rsidRPr="009D1CBA">
        <w:rPr>
          <w:color w:val="000000"/>
          <w:sz w:val="28"/>
          <w:szCs w:val="28"/>
        </w:rPr>
        <w:t xml:space="preserve"> в сочетании с д</w:t>
      </w:r>
      <w:r>
        <w:rPr>
          <w:color w:val="000000"/>
          <w:sz w:val="28"/>
          <w:szCs w:val="28"/>
        </w:rPr>
        <w:t>орожными знаками</w:t>
      </w:r>
      <w:r w:rsidRPr="009D1CBA">
        <w:rPr>
          <w:sz w:val="28"/>
          <w:szCs w:val="28"/>
        </w:rPr>
        <w:t>.</w:t>
      </w:r>
    </w:p>
    <w:p w:rsidR="000467B2" w:rsidRDefault="000467B2" w:rsidP="00DC72BF">
      <w:pPr>
        <w:spacing w:line="276" w:lineRule="auto"/>
        <w:ind w:right="113" w:firstLine="709"/>
        <w:jc w:val="both"/>
        <w:rPr>
          <w:sz w:val="28"/>
          <w:szCs w:val="28"/>
        </w:rPr>
      </w:pPr>
      <w:r w:rsidRPr="009D1CBA">
        <w:rPr>
          <w:sz w:val="28"/>
          <w:szCs w:val="28"/>
        </w:rPr>
        <w:t xml:space="preserve">Разметка, наносимая на усовершенствованное покрытие дорожного полотна и элементы дорожных конструкций, должна соответствовать требованиям </w:t>
      </w:r>
      <w:hyperlink r:id="rId13" w:tooltip="Технические средства организации дорожного движения. Разметка дорожная. Типы и основные параметры. Общие технические требования" w:history="1">
        <w:r w:rsidRPr="009D1CBA">
          <w:rPr>
            <w:sz w:val="28"/>
            <w:szCs w:val="28"/>
          </w:rPr>
          <w:t xml:space="preserve">ГОСТ </w:t>
        </w:r>
        <w:proofErr w:type="gramStart"/>
        <w:r w:rsidRPr="009D1CBA">
          <w:rPr>
            <w:sz w:val="28"/>
            <w:szCs w:val="28"/>
          </w:rPr>
          <w:t>Р</w:t>
        </w:r>
        <w:proofErr w:type="gramEnd"/>
        <w:r w:rsidRPr="009D1CBA">
          <w:rPr>
            <w:sz w:val="28"/>
            <w:szCs w:val="28"/>
          </w:rPr>
          <w:t xml:space="preserve"> 51256</w:t>
        </w:r>
      </w:hyperlink>
      <w:r w:rsidRPr="009D1CBA">
        <w:rPr>
          <w:sz w:val="28"/>
          <w:szCs w:val="28"/>
        </w:rPr>
        <w:t>.</w:t>
      </w:r>
    </w:p>
    <w:p w:rsidR="000467B2" w:rsidRPr="000B3EDF" w:rsidRDefault="000467B2" w:rsidP="000467B2">
      <w:pPr>
        <w:ind w:firstLine="720"/>
        <w:jc w:val="both"/>
        <w:rPr>
          <w:sz w:val="28"/>
          <w:szCs w:val="28"/>
        </w:rPr>
      </w:pPr>
      <w:r w:rsidRPr="000B3EDF">
        <w:rPr>
          <w:sz w:val="28"/>
          <w:szCs w:val="28"/>
        </w:rPr>
        <w:t>Технологический процесс нанесения дорожной разметки включает следующие группы работ:</w:t>
      </w:r>
    </w:p>
    <w:p w:rsidR="000467B2" w:rsidRPr="000B3EDF" w:rsidRDefault="000467B2" w:rsidP="000467B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0B3EDF">
        <w:rPr>
          <w:sz w:val="28"/>
          <w:szCs w:val="28"/>
        </w:rPr>
        <w:t>подготовка поверхности дорожного покрытия;</w:t>
      </w:r>
    </w:p>
    <w:p w:rsidR="000467B2" w:rsidRPr="000B3EDF" w:rsidRDefault="000467B2" w:rsidP="000467B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0B3EDF">
        <w:rPr>
          <w:sz w:val="28"/>
          <w:szCs w:val="28"/>
        </w:rPr>
        <w:t>нанесение предварительной разметки линий и символов;</w:t>
      </w:r>
    </w:p>
    <w:p w:rsidR="000467B2" w:rsidRPr="000B3EDF" w:rsidRDefault="000467B2" w:rsidP="000467B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Pr="000B3EDF">
        <w:rPr>
          <w:sz w:val="28"/>
          <w:szCs w:val="28"/>
        </w:rPr>
        <w:t xml:space="preserve">нанесение разметочного материала с обеспечением мероприятий по недопущению движения транспорта по </w:t>
      </w:r>
      <w:r>
        <w:rPr>
          <w:sz w:val="28"/>
          <w:szCs w:val="28"/>
        </w:rPr>
        <w:t xml:space="preserve">- </w:t>
      </w:r>
      <w:r w:rsidRPr="000B3EDF">
        <w:rPr>
          <w:sz w:val="28"/>
          <w:szCs w:val="28"/>
        </w:rPr>
        <w:t>нанесенным линиям дорожной разметки на время их формирования.</w:t>
      </w:r>
    </w:p>
    <w:p w:rsidR="000467B2" w:rsidRDefault="000467B2" w:rsidP="000467B2">
      <w:pPr>
        <w:ind w:firstLine="720"/>
        <w:jc w:val="both"/>
        <w:rPr>
          <w:sz w:val="28"/>
          <w:szCs w:val="28"/>
        </w:rPr>
      </w:pPr>
      <w:r w:rsidRPr="000B3EDF">
        <w:rPr>
          <w:sz w:val="28"/>
          <w:szCs w:val="28"/>
        </w:rPr>
        <w:t xml:space="preserve">Дорожное покрытие должно быть сухим и очищенным от загрязнений. Поверхность цементобетонных и старых асфальтобетонных покрытий перед нанесением линий дорожной разметки из термопластиков, холодных пластиков и полимерных лент рекомендуется обрабатывать специальными грунтовками для повышения адгезии разметочных материалов к покрытию. На цементобетонных покрытиях при попадании продольной линии дорожной разметки </w:t>
      </w:r>
      <w:proofErr w:type="gramStart"/>
      <w:r w:rsidRPr="000B3EDF">
        <w:rPr>
          <w:sz w:val="28"/>
          <w:szCs w:val="28"/>
        </w:rPr>
        <w:t>на</w:t>
      </w:r>
      <w:proofErr w:type="gramEnd"/>
      <w:r w:rsidRPr="000B3EDF">
        <w:rPr>
          <w:sz w:val="28"/>
          <w:szCs w:val="28"/>
        </w:rPr>
        <w:t xml:space="preserve"> </w:t>
      </w:r>
      <w:proofErr w:type="gramStart"/>
      <w:r w:rsidRPr="000B3EDF">
        <w:rPr>
          <w:sz w:val="28"/>
          <w:szCs w:val="28"/>
        </w:rPr>
        <w:t>продольный</w:t>
      </w:r>
      <w:proofErr w:type="gramEnd"/>
      <w:r w:rsidRPr="000B3EDF">
        <w:rPr>
          <w:sz w:val="28"/>
          <w:szCs w:val="28"/>
        </w:rPr>
        <w:t xml:space="preserve"> шов допускается ее нанесение рядом со швом.</w:t>
      </w:r>
    </w:p>
    <w:p w:rsidR="000467B2" w:rsidRDefault="000467B2" w:rsidP="000467B2">
      <w:pPr>
        <w:ind w:firstLine="720"/>
        <w:jc w:val="both"/>
        <w:rPr>
          <w:sz w:val="28"/>
          <w:szCs w:val="28"/>
        </w:rPr>
      </w:pPr>
    </w:p>
    <w:p w:rsidR="000467B2" w:rsidRPr="009D1CBA" w:rsidRDefault="000467B2" w:rsidP="00DC72BF">
      <w:pPr>
        <w:spacing w:line="276" w:lineRule="auto"/>
        <w:ind w:right="113" w:firstLine="709"/>
        <w:jc w:val="both"/>
        <w:rPr>
          <w:sz w:val="28"/>
          <w:szCs w:val="28"/>
        </w:rPr>
      </w:pPr>
      <w:r w:rsidRPr="009D1CBA">
        <w:rPr>
          <w:sz w:val="28"/>
          <w:szCs w:val="28"/>
        </w:rPr>
        <w:t>В качестве показателей состояния и требуемых значений параметров дорожной разметки белого цвета проектом приняты величины:</w:t>
      </w:r>
    </w:p>
    <w:p w:rsidR="000467B2" w:rsidRPr="009D1CBA" w:rsidRDefault="000467B2" w:rsidP="000467B2">
      <w:pPr>
        <w:spacing w:line="276" w:lineRule="auto"/>
        <w:ind w:right="113" w:firstLine="851"/>
        <w:jc w:val="both"/>
        <w:rPr>
          <w:sz w:val="28"/>
          <w:szCs w:val="28"/>
        </w:rPr>
      </w:pPr>
      <w:r w:rsidRPr="009D1CBA">
        <w:rPr>
          <w:sz w:val="28"/>
          <w:szCs w:val="28"/>
        </w:rPr>
        <w:t xml:space="preserve">- яркости для дорожной разметки в сухом состоянии </w:t>
      </w:r>
      <w:r w:rsidRPr="009D1CBA">
        <w:rPr>
          <w:sz w:val="28"/>
          <w:szCs w:val="28"/>
        </w:rPr>
        <w:sym w:font="Symbol" w:char="0062"/>
      </w:r>
      <w:r w:rsidRPr="009D1CBA">
        <w:rPr>
          <w:sz w:val="28"/>
          <w:szCs w:val="28"/>
          <w:vertAlign w:val="subscript"/>
        </w:rPr>
        <w:t>V</w:t>
      </w:r>
      <w:r w:rsidRPr="009D1CBA">
        <w:rPr>
          <w:sz w:val="28"/>
          <w:szCs w:val="28"/>
        </w:rPr>
        <w:t xml:space="preserve"> – 30%;</w:t>
      </w:r>
    </w:p>
    <w:p w:rsidR="000467B2" w:rsidRPr="009D1CBA" w:rsidRDefault="000467B2" w:rsidP="000467B2">
      <w:pPr>
        <w:spacing w:line="276" w:lineRule="auto"/>
        <w:ind w:right="113" w:firstLine="851"/>
        <w:jc w:val="both"/>
        <w:rPr>
          <w:sz w:val="28"/>
          <w:szCs w:val="28"/>
        </w:rPr>
      </w:pPr>
      <w:r w:rsidRPr="009D1CBA">
        <w:rPr>
          <w:sz w:val="28"/>
          <w:szCs w:val="28"/>
        </w:rPr>
        <w:t xml:space="preserve">- </w:t>
      </w:r>
      <w:proofErr w:type="spellStart"/>
      <w:r w:rsidRPr="009D1CBA">
        <w:rPr>
          <w:sz w:val="28"/>
          <w:szCs w:val="28"/>
        </w:rPr>
        <w:t>световозвращения</w:t>
      </w:r>
      <w:proofErr w:type="spellEnd"/>
      <w:r w:rsidRPr="009D1CBA">
        <w:rPr>
          <w:sz w:val="28"/>
          <w:szCs w:val="28"/>
        </w:rPr>
        <w:t xml:space="preserve"> для условий темного времени суток при сухом покрытии R</w:t>
      </w:r>
      <w:r w:rsidRPr="009D1CBA">
        <w:rPr>
          <w:sz w:val="28"/>
          <w:szCs w:val="28"/>
          <w:vertAlign w:val="subscript"/>
        </w:rPr>
        <w:t xml:space="preserve">L </w:t>
      </w:r>
      <w:r w:rsidRPr="009D1CBA">
        <w:rPr>
          <w:sz w:val="28"/>
          <w:szCs w:val="28"/>
        </w:rPr>
        <w:t>– 100 МКД·ЛК</w:t>
      </w:r>
      <w:r w:rsidRPr="009D1CBA">
        <w:rPr>
          <w:sz w:val="28"/>
          <w:szCs w:val="28"/>
          <w:vertAlign w:val="superscript"/>
        </w:rPr>
        <w:t>-1</w:t>
      </w:r>
      <w:r w:rsidRPr="009D1CBA">
        <w:rPr>
          <w:sz w:val="28"/>
          <w:szCs w:val="28"/>
        </w:rPr>
        <w:t>·М</w:t>
      </w:r>
      <w:r w:rsidRPr="009D1CBA">
        <w:rPr>
          <w:sz w:val="28"/>
          <w:szCs w:val="28"/>
          <w:vertAlign w:val="superscript"/>
        </w:rPr>
        <w:t>-2</w:t>
      </w:r>
      <w:r w:rsidRPr="009D1CBA">
        <w:rPr>
          <w:sz w:val="28"/>
          <w:szCs w:val="28"/>
        </w:rPr>
        <w:t>;</w:t>
      </w:r>
    </w:p>
    <w:p w:rsidR="000467B2" w:rsidRPr="009D1CBA" w:rsidRDefault="000467B2" w:rsidP="000467B2">
      <w:pPr>
        <w:spacing w:line="276" w:lineRule="auto"/>
        <w:ind w:right="113" w:firstLine="851"/>
        <w:jc w:val="both"/>
        <w:rPr>
          <w:sz w:val="28"/>
          <w:szCs w:val="28"/>
        </w:rPr>
      </w:pPr>
      <w:r w:rsidRPr="009D1CBA">
        <w:rPr>
          <w:sz w:val="28"/>
          <w:szCs w:val="28"/>
        </w:rPr>
        <w:t xml:space="preserve">- </w:t>
      </w:r>
      <w:proofErr w:type="spellStart"/>
      <w:r w:rsidRPr="009D1CBA">
        <w:rPr>
          <w:sz w:val="28"/>
          <w:szCs w:val="28"/>
        </w:rPr>
        <w:t>световозвращения</w:t>
      </w:r>
      <w:proofErr w:type="spellEnd"/>
      <w:r w:rsidRPr="009D1CBA">
        <w:rPr>
          <w:sz w:val="28"/>
          <w:szCs w:val="28"/>
        </w:rPr>
        <w:t xml:space="preserve"> для условий темного времени суток при дожде и мокром покрытии R</w:t>
      </w:r>
      <w:r w:rsidRPr="009D1CBA">
        <w:rPr>
          <w:caps/>
          <w:sz w:val="28"/>
          <w:szCs w:val="28"/>
          <w:vertAlign w:val="subscript"/>
        </w:rPr>
        <w:t>w</w:t>
      </w:r>
      <w:r w:rsidRPr="009D1CBA">
        <w:rPr>
          <w:caps/>
          <w:sz w:val="28"/>
          <w:szCs w:val="28"/>
        </w:rPr>
        <w:t xml:space="preserve"> – 25 </w:t>
      </w:r>
      <w:r w:rsidRPr="009D1CBA">
        <w:rPr>
          <w:sz w:val="28"/>
          <w:szCs w:val="28"/>
        </w:rPr>
        <w:t>МКД·ЛК</w:t>
      </w:r>
      <w:r w:rsidRPr="009D1CBA">
        <w:rPr>
          <w:sz w:val="28"/>
          <w:szCs w:val="28"/>
          <w:vertAlign w:val="superscript"/>
        </w:rPr>
        <w:t>-1</w:t>
      </w:r>
      <w:r w:rsidRPr="009D1CBA">
        <w:rPr>
          <w:sz w:val="28"/>
          <w:szCs w:val="28"/>
        </w:rPr>
        <w:t>·М</w:t>
      </w:r>
      <w:r w:rsidRPr="009D1CBA">
        <w:rPr>
          <w:sz w:val="28"/>
          <w:szCs w:val="28"/>
          <w:vertAlign w:val="superscript"/>
        </w:rPr>
        <w:t>-2</w:t>
      </w:r>
      <w:r w:rsidRPr="009D1CBA">
        <w:rPr>
          <w:sz w:val="28"/>
          <w:szCs w:val="28"/>
        </w:rPr>
        <w:t>;</w:t>
      </w:r>
    </w:p>
    <w:p w:rsidR="000467B2" w:rsidRPr="009D1CBA" w:rsidRDefault="000467B2" w:rsidP="000467B2">
      <w:pPr>
        <w:spacing w:line="276" w:lineRule="auto"/>
        <w:ind w:right="113" w:firstLine="851"/>
        <w:jc w:val="both"/>
        <w:rPr>
          <w:sz w:val="28"/>
          <w:szCs w:val="28"/>
        </w:rPr>
      </w:pPr>
      <w:r w:rsidRPr="009D1CBA">
        <w:rPr>
          <w:sz w:val="28"/>
          <w:szCs w:val="28"/>
        </w:rPr>
        <w:t xml:space="preserve">- светоотражения при диффузном дневном или искусственном освещении в сухом состоянии </w:t>
      </w:r>
      <w:proofErr w:type="spellStart"/>
      <w:r w:rsidRPr="009D1CBA">
        <w:rPr>
          <w:sz w:val="28"/>
          <w:szCs w:val="28"/>
        </w:rPr>
        <w:t>Qd</w:t>
      </w:r>
      <w:proofErr w:type="spellEnd"/>
      <w:r w:rsidRPr="009D1CBA">
        <w:rPr>
          <w:sz w:val="28"/>
          <w:szCs w:val="28"/>
        </w:rPr>
        <w:t xml:space="preserve"> – 100 МКД·ЛК</w:t>
      </w:r>
      <w:r w:rsidRPr="009D1CBA">
        <w:rPr>
          <w:sz w:val="28"/>
          <w:szCs w:val="28"/>
          <w:vertAlign w:val="superscript"/>
        </w:rPr>
        <w:t>-1</w:t>
      </w:r>
      <w:r w:rsidRPr="009D1CBA">
        <w:rPr>
          <w:sz w:val="28"/>
          <w:szCs w:val="28"/>
        </w:rPr>
        <w:t>·М</w:t>
      </w:r>
      <w:r w:rsidRPr="009D1CBA">
        <w:rPr>
          <w:sz w:val="28"/>
          <w:szCs w:val="28"/>
          <w:vertAlign w:val="superscript"/>
        </w:rPr>
        <w:t>-2</w:t>
      </w:r>
      <w:r w:rsidRPr="009D1CBA">
        <w:rPr>
          <w:sz w:val="28"/>
          <w:szCs w:val="28"/>
        </w:rPr>
        <w:t xml:space="preserve">. </w:t>
      </w:r>
    </w:p>
    <w:p w:rsidR="000467B2" w:rsidRPr="009D1CBA" w:rsidRDefault="000467B2" w:rsidP="000467B2">
      <w:pPr>
        <w:spacing w:line="276" w:lineRule="auto"/>
        <w:ind w:right="113" w:firstLine="709"/>
        <w:jc w:val="both"/>
        <w:rPr>
          <w:sz w:val="28"/>
          <w:szCs w:val="28"/>
        </w:rPr>
      </w:pPr>
      <w:r w:rsidRPr="009D1CBA">
        <w:rPr>
          <w:sz w:val="28"/>
          <w:szCs w:val="28"/>
        </w:rPr>
        <w:t xml:space="preserve">В процессе эксплуатации разметка должна отвечать требованиям </w:t>
      </w:r>
      <w:hyperlink r:id="rId14" w:tooltip="Автомобильные дороги и улицы. Требования к эксплуатационному состоянию, допустимому по условиям обеспечения безопасности дорожного движения" w:history="1">
        <w:r w:rsidRPr="009D1CBA">
          <w:rPr>
            <w:sz w:val="28"/>
            <w:szCs w:val="28"/>
          </w:rPr>
          <w:t xml:space="preserve">ГОСТ </w:t>
        </w:r>
        <w:proofErr w:type="gramStart"/>
        <w:r w:rsidRPr="009D1CBA">
          <w:rPr>
            <w:sz w:val="28"/>
            <w:szCs w:val="28"/>
          </w:rPr>
          <w:t>Р</w:t>
        </w:r>
        <w:proofErr w:type="gramEnd"/>
        <w:r w:rsidRPr="009D1CBA">
          <w:rPr>
            <w:sz w:val="28"/>
            <w:szCs w:val="28"/>
          </w:rPr>
          <w:t xml:space="preserve"> 50597</w:t>
        </w:r>
      </w:hyperlink>
      <w:r w:rsidRPr="009D1CBA">
        <w:rPr>
          <w:sz w:val="28"/>
          <w:szCs w:val="28"/>
        </w:rPr>
        <w:t>-</w:t>
      </w:r>
      <w:r>
        <w:rPr>
          <w:sz w:val="28"/>
          <w:szCs w:val="28"/>
        </w:rPr>
        <w:t>2017</w:t>
      </w:r>
      <w:r w:rsidRPr="009D1CBA">
        <w:rPr>
          <w:sz w:val="28"/>
          <w:szCs w:val="28"/>
        </w:rPr>
        <w:t>.</w:t>
      </w:r>
    </w:p>
    <w:p w:rsidR="000467B2" w:rsidRDefault="000467B2" w:rsidP="000467B2">
      <w:pPr>
        <w:ind w:firstLine="720"/>
        <w:jc w:val="both"/>
        <w:rPr>
          <w:color w:val="000000"/>
          <w:sz w:val="28"/>
          <w:szCs w:val="28"/>
        </w:rPr>
      </w:pPr>
      <w:r w:rsidRPr="006D297F">
        <w:rPr>
          <w:color w:val="000000"/>
          <w:sz w:val="28"/>
          <w:szCs w:val="28"/>
        </w:rPr>
        <w:t>При разметке дорог</w:t>
      </w:r>
      <w:r>
        <w:rPr>
          <w:color w:val="000000"/>
          <w:sz w:val="28"/>
          <w:szCs w:val="28"/>
        </w:rPr>
        <w:t>и</w:t>
      </w:r>
      <w:r w:rsidRPr="006D297F">
        <w:rPr>
          <w:color w:val="000000"/>
          <w:sz w:val="28"/>
          <w:szCs w:val="28"/>
        </w:rPr>
        <w:t xml:space="preserve"> ширину полосы движения принимают с учетом категори</w:t>
      </w:r>
      <w:r>
        <w:rPr>
          <w:color w:val="000000"/>
          <w:sz w:val="28"/>
          <w:szCs w:val="28"/>
        </w:rPr>
        <w:t>и</w:t>
      </w:r>
      <w:r w:rsidRPr="006D297F">
        <w:rPr>
          <w:color w:val="000000"/>
          <w:sz w:val="28"/>
          <w:szCs w:val="28"/>
        </w:rPr>
        <w:t xml:space="preserve"> дорог</w:t>
      </w:r>
      <w:r>
        <w:rPr>
          <w:color w:val="000000"/>
          <w:sz w:val="28"/>
          <w:szCs w:val="28"/>
        </w:rPr>
        <w:t>и</w:t>
      </w:r>
      <w:r w:rsidRPr="006D297F">
        <w:rPr>
          <w:color w:val="000000"/>
          <w:sz w:val="28"/>
          <w:szCs w:val="28"/>
        </w:rPr>
        <w:t xml:space="preserve"> согласно требованиям действующих строительных норм и правил. На </w:t>
      </w:r>
      <w:r w:rsidR="00505F99">
        <w:rPr>
          <w:color w:val="000000"/>
          <w:sz w:val="28"/>
          <w:szCs w:val="28"/>
        </w:rPr>
        <w:t>данных</w:t>
      </w:r>
      <w:r>
        <w:rPr>
          <w:color w:val="000000"/>
          <w:sz w:val="28"/>
          <w:szCs w:val="28"/>
        </w:rPr>
        <w:t xml:space="preserve"> </w:t>
      </w:r>
      <w:r w:rsidRPr="006D297F">
        <w:rPr>
          <w:color w:val="000000"/>
          <w:sz w:val="28"/>
          <w:szCs w:val="28"/>
        </w:rPr>
        <w:t>дорог</w:t>
      </w:r>
      <w:r w:rsidR="00505F99">
        <w:rPr>
          <w:color w:val="000000"/>
          <w:sz w:val="28"/>
          <w:szCs w:val="28"/>
        </w:rPr>
        <w:t xml:space="preserve">ах </w:t>
      </w:r>
      <w:r w:rsidR="00DC00BF">
        <w:rPr>
          <w:color w:val="000000"/>
          <w:sz w:val="28"/>
          <w:szCs w:val="28"/>
        </w:rPr>
        <w:t>ширину</w:t>
      </w:r>
      <w:r w:rsidR="002E5B23">
        <w:rPr>
          <w:color w:val="000000"/>
          <w:sz w:val="28"/>
          <w:szCs w:val="28"/>
        </w:rPr>
        <w:t xml:space="preserve"> полос принимается 3</w:t>
      </w:r>
      <w:r>
        <w:rPr>
          <w:color w:val="000000"/>
          <w:sz w:val="28"/>
          <w:szCs w:val="28"/>
        </w:rPr>
        <w:t xml:space="preserve"> метра</w:t>
      </w:r>
      <w:r w:rsidR="002E5B23">
        <w:rPr>
          <w:color w:val="000000"/>
          <w:sz w:val="28"/>
          <w:szCs w:val="28"/>
        </w:rPr>
        <w:t>.</w:t>
      </w:r>
    </w:p>
    <w:p w:rsidR="003F5B61" w:rsidRDefault="003F5B61" w:rsidP="000467B2">
      <w:pPr>
        <w:ind w:firstLine="720"/>
        <w:jc w:val="center"/>
        <w:rPr>
          <w:b/>
          <w:sz w:val="28"/>
          <w:szCs w:val="28"/>
        </w:rPr>
      </w:pPr>
    </w:p>
    <w:p w:rsidR="003F5B61" w:rsidRDefault="003F5B61" w:rsidP="000467B2">
      <w:pPr>
        <w:ind w:firstLine="720"/>
        <w:jc w:val="center"/>
        <w:rPr>
          <w:b/>
          <w:sz w:val="28"/>
          <w:szCs w:val="28"/>
        </w:rPr>
      </w:pPr>
    </w:p>
    <w:p w:rsidR="003F5B61" w:rsidRDefault="003F5B61" w:rsidP="000467B2">
      <w:pPr>
        <w:ind w:firstLine="720"/>
        <w:jc w:val="center"/>
        <w:rPr>
          <w:b/>
          <w:sz w:val="28"/>
          <w:szCs w:val="28"/>
        </w:rPr>
      </w:pPr>
    </w:p>
    <w:p w:rsidR="00DC72BF" w:rsidRDefault="00DC72BF" w:rsidP="000467B2">
      <w:pPr>
        <w:ind w:firstLine="720"/>
        <w:jc w:val="center"/>
        <w:rPr>
          <w:b/>
          <w:sz w:val="28"/>
          <w:szCs w:val="28"/>
        </w:rPr>
      </w:pPr>
    </w:p>
    <w:p w:rsidR="00DC72BF" w:rsidRDefault="00DC72BF" w:rsidP="000467B2">
      <w:pPr>
        <w:ind w:firstLine="720"/>
        <w:jc w:val="center"/>
        <w:rPr>
          <w:b/>
          <w:sz w:val="28"/>
          <w:szCs w:val="28"/>
        </w:rPr>
      </w:pPr>
    </w:p>
    <w:p w:rsidR="00DC72BF" w:rsidRDefault="00DC72BF" w:rsidP="000467B2">
      <w:pPr>
        <w:ind w:firstLine="720"/>
        <w:jc w:val="center"/>
        <w:rPr>
          <w:b/>
          <w:sz w:val="28"/>
          <w:szCs w:val="28"/>
        </w:rPr>
      </w:pPr>
    </w:p>
    <w:p w:rsidR="00DC72BF" w:rsidRDefault="00DC72BF" w:rsidP="000467B2">
      <w:pPr>
        <w:ind w:firstLine="720"/>
        <w:jc w:val="center"/>
        <w:rPr>
          <w:b/>
          <w:sz w:val="28"/>
          <w:szCs w:val="28"/>
        </w:rPr>
      </w:pPr>
    </w:p>
    <w:p w:rsidR="000467B2" w:rsidRDefault="000467B2" w:rsidP="000467B2">
      <w:pPr>
        <w:ind w:firstLine="720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lastRenderedPageBreak/>
        <w:t>3</w:t>
      </w:r>
      <w:r w:rsidRPr="00106152">
        <w:rPr>
          <w:b/>
          <w:sz w:val="28"/>
          <w:szCs w:val="28"/>
        </w:rPr>
        <w:t>. ДО</w:t>
      </w:r>
      <w:r w:rsidR="003F5B61">
        <w:rPr>
          <w:b/>
          <w:sz w:val="28"/>
          <w:szCs w:val="28"/>
        </w:rPr>
        <w:t>Р</w:t>
      </w:r>
      <w:r w:rsidRPr="00106152">
        <w:rPr>
          <w:b/>
          <w:sz w:val="28"/>
          <w:szCs w:val="28"/>
        </w:rPr>
        <w:t>ОЖНЫЕ ЗНАКИ</w:t>
      </w:r>
    </w:p>
    <w:p w:rsidR="000467B2" w:rsidRDefault="000467B2" w:rsidP="000467B2">
      <w:pPr>
        <w:ind w:firstLine="720"/>
        <w:jc w:val="center"/>
        <w:rPr>
          <w:b/>
          <w:sz w:val="28"/>
          <w:szCs w:val="28"/>
        </w:rPr>
      </w:pPr>
    </w:p>
    <w:p w:rsidR="000467B2" w:rsidRPr="000805A9" w:rsidRDefault="000467B2" w:rsidP="000467B2">
      <w:pPr>
        <w:ind w:firstLine="720"/>
        <w:jc w:val="both"/>
        <w:rPr>
          <w:sz w:val="28"/>
          <w:szCs w:val="28"/>
        </w:rPr>
      </w:pPr>
      <w:r w:rsidRPr="00106152">
        <w:rPr>
          <w:sz w:val="28"/>
          <w:szCs w:val="28"/>
        </w:rPr>
        <w:t>Дорожные знаки</w:t>
      </w:r>
      <w:r>
        <w:rPr>
          <w:sz w:val="28"/>
          <w:szCs w:val="28"/>
        </w:rPr>
        <w:t xml:space="preserve"> устанавливаются </w:t>
      </w:r>
      <w:r w:rsidRPr="006D297F">
        <w:rPr>
          <w:sz w:val="28"/>
          <w:szCs w:val="28"/>
        </w:rPr>
        <w:t xml:space="preserve">в соответствии с </w:t>
      </w:r>
      <w:r>
        <w:rPr>
          <w:sz w:val="28"/>
          <w:szCs w:val="28"/>
        </w:rPr>
        <w:t xml:space="preserve">ГОСТ 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52289-20</w:t>
      </w:r>
      <w:r w:rsidR="003A5BD2">
        <w:rPr>
          <w:sz w:val="28"/>
          <w:szCs w:val="28"/>
        </w:rPr>
        <w:t>19</w:t>
      </w:r>
      <w:r>
        <w:rPr>
          <w:sz w:val="28"/>
          <w:szCs w:val="28"/>
        </w:rPr>
        <w:t xml:space="preserve"> </w:t>
      </w:r>
      <w:r>
        <w:rPr>
          <w:vanish/>
          <w:color w:val="000000"/>
          <w:sz w:val="28"/>
          <w:szCs w:val="28"/>
        </w:rPr>
        <w:t>#</w:t>
      </w:r>
      <w:r>
        <w:rPr>
          <w:sz w:val="28"/>
          <w:szCs w:val="28"/>
        </w:rPr>
        <w:t xml:space="preserve">и </w:t>
      </w:r>
      <w:r w:rsidRPr="006D297F">
        <w:rPr>
          <w:sz w:val="28"/>
          <w:szCs w:val="28"/>
        </w:rPr>
        <w:t>должн</w:t>
      </w:r>
      <w:r>
        <w:rPr>
          <w:sz w:val="28"/>
          <w:szCs w:val="28"/>
        </w:rPr>
        <w:t>ы</w:t>
      </w:r>
      <w:r w:rsidRPr="006D297F">
        <w:rPr>
          <w:sz w:val="28"/>
          <w:szCs w:val="28"/>
        </w:rPr>
        <w:t xml:space="preserve"> соответствовать</w:t>
      </w:r>
      <w:r>
        <w:rPr>
          <w:sz w:val="28"/>
          <w:szCs w:val="28"/>
        </w:rPr>
        <w:t xml:space="preserve"> </w:t>
      </w:r>
      <w:r w:rsidRPr="006D297F">
        <w:rPr>
          <w:vanish/>
          <w:color w:val="000000"/>
          <w:sz w:val="28"/>
          <w:szCs w:val="28"/>
        </w:rPr>
        <w:t>#M12293 10 1200005174 3271140448 4294967276 3165847867 247265662 4291836800 557313239 2960271974 2851215321</w:t>
      </w:r>
      <w:r w:rsidRPr="006D297F">
        <w:rPr>
          <w:color w:val="000000"/>
          <w:sz w:val="28"/>
          <w:szCs w:val="28"/>
        </w:rPr>
        <w:t>ГОСТ Р 52</w:t>
      </w:r>
      <w:r>
        <w:rPr>
          <w:color w:val="000000"/>
          <w:sz w:val="28"/>
          <w:szCs w:val="28"/>
        </w:rPr>
        <w:t>290</w:t>
      </w:r>
      <w:r w:rsidRPr="006D297F">
        <w:rPr>
          <w:color w:val="000000"/>
          <w:sz w:val="28"/>
          <w:szCs w:val="28"/>
        </w:rPr>
        <w:t>-</w:t>
      </w:r>
      <w:r>
        <w:rPr>
          <w:color w:val="000000"/>
          <w:sz w:val="28"/>
          <w:szCs w:val="28"/>
        </w:rPr>
        <w:t xml:space="preserve">2004. </w:t>
      </w:r>
      <w:r w:rsidRPr="006D297F">
        <w:rPr>
          <w:color w:val="000000"/>
          <w:sz w:val="28"/>
          <w:szCs w:val="28"/>
        </w:rPr>
        <w:t xml:space="preserve">В процессе эксплуатации </w:t>
      </w:r>
      <w:r>
        <w:rPr>
          <w:color w:val="000000"/>
          <w:sz w:val="28"/>
          <w:szCs w:val="28"/>
        </w:rPr>
        <w:t>дорожные знаки</w:t>
      </w:r>
      <w:r w:rsidRPr="006D297F">
        <w:rPr>
          <w:color w:val="000000"/>
          <w:sz w:val="28"/>
          <w:szCs w:val="28"/>
        </w:rPr>
        <w:t xml:space="preserve"> должн</w:t>
      </w:r>
      <w:r>
        <w:rPr>
          <w:color w:val="000000"/>
          <w:sz w:val="28"/>
          <w:szCs w:val="28"/>
        </w:rPr>
        <w:t>ы</w:t>
      </w:r>
      <w:r w:rsidRPr="006D297F">
        <w:rPr>
          <w:color w:val="000000"/>
          <w:sz w:val="28"/>
          <w:szCs w:val="28"/>
        </w:rPr>
        <w:t xml:space="preserve"> отвечать требованиям </w:t>
      </w:r>
      <w:r w:rsidRPr="006D297F">
        <w:rPr>
          <w:vanish/>
          <w:color w:val="000000"/>
          <w:sz w:val="28"/>
          <w:szCs w:val="28"/>
        </w:rPr>
        <w:t>#M12291 1200003471</w:t>
      </w:r>
      <w:r w:rsidRPr="006D297F">
        <w:rPr>
          <w:color w:val="000000"/>
          <w:sz w:val="28"/>
          <w:szCs w:val="28"/>
        </w:rPr>
        <w:t xml:space="preserve">ГОСТ </w:t>
      </w:r>
      <w:proofErr w:type="gramStart"/>
      <w:r w:rsidRPr="006D297F">
        <w:rPr>
          <w:color w:val="000000"/>
          <w:sz w:val="28"/>
          <w:szCs w:val="28"/>
        </w:rPr>
        <w:t>Р</w:t>
      </w:r>
      <w:proofErr w:type="gramEnd"/>
      <w:r w:rsidRPr="006D297F">
        <w:rPr>
          <w:color w:val="000000"/>
          <w:sz w:val="28"/>
          <w:szCs w:val="28"/>
        </w:rPr>
        <w:t xml:space="preserve"> 50597</w:t>
      </w:r>
      <w:r>
        <w:rPr>
          <w:color w:val="000000"/>
          <w:sz w:val="28"/>
          <w:szCs w:val="28"/>
        </w:rPr>
        <w:t>-2017.</w:t>
      </w:r>
      <w:r w:rsidRPr="006D297F">
        <w:rPr>
          <w:vanish/>
          <w:color w:val="000000"/>
          <w:sz w:val="28"/>
          <w:szCs w:val="28"/>
        </w:rPr>
        <w:t>#S</w:t>
      </w:r>
    </w:p>
    <w:p w:rsidR="000467B2" w:rsidRPr="00EE3EFF" w:rsidRDefault="000467B2" w:rsidP="000467B2">
      <w:pPr>
        <w:ind w:firstLine="720"/>
        <w:jc w:val="both"/>
        <w:rPr>
          <w:color w:val="000000"/>
          <w:sz w:val="28"/>
          <w:szCs w:val="28"/>
        </w:rPr>
      </w:pPr>
      <w:r w:rsidRPr="00EE3EFF">
        <w:rPr>
          <w:color w:val="000000"/>
          <w:sz w:val="28"/>
          <w:szCs w:val="28"/>
        </w:rPr>
        <w:t xml:space="preserve">Расстояние видимости знака должно быть не менее </w:t>
      </w:r>
      <w:smartTag w:uri="urn:schemas-microsoft-com:office:smarttags" w:element="metricconverter">
        <w:smartTagPr>
          <w:attr w:name="ProductID" w:val="100 м"/>
        </w:smartTagPr>
        <w:r w:rsidRPr="00EE3EFF">
          <w:rPr>
            <w:color w:val="000000"/>
            <w:sz w:val="28"/>
            <w:szCs w:val="28"/>
          </w:rPr>
          <w:t>100 м</w:t>
        </w:r>
      </w:smartTag>
      <w:r w:rsidRPr="00EE3EFF">
        <w:rPr>
          <w:color w:val="000000"/>
          <w:sz w:val="28"/>
          <w:szCs w:val="28"/>
        </w:rPr>
        <w:t>.</w:t>
      </w:r>
      <w:r w:rsidR="00991360">
        <w:rPr>
          <w:color w:val="000000"/>
          <w:sz w:val="28"/>
          <w:szCs w:val="28"/>
        </w:rPr>
        <w:t xml:space="preserve"> В населенных пунктах, при ограничении скорости 40км/ч и менее, допускается обеспечивать видимость дорожных знаков не менее 50м.</w:t>
      </w:r>
    </w:p>
    <w:p w:rsidR="000467B2" w:rsidRPr="00EE3EFF" w:rsidRDefault="000467B2" w:rsidP="000467B2">
      <w:pPr>
        <w:ind w:firstLine="720"/>
        <w:jc w:val="both"/>
        <w:rPr>
          <w:color w:val="000000"/>
          <w:sz w:val="28"/>
          <w:szCs w:val="28"/>
        </w:rPr>
      </w:pPr>
      <w:r w:rsidRPr="00EE3EFF">
        <w:rPr>
          <w:color w:val="000000"/>
          <w:sz w:val="28"/>
          <w:szCs w:val="28"/>
        </w:rPr>
        <w:t>Знаки устанавливают справа от проезжей части, вне обочины (при ее наличии), за исключением случаев, оговоренных</w:t>
      </w:r>
      <w:r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 xml:space="preserve">ГОСТ 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52289-2019.</w:t>
      </w:r>
    </w:p>
    <w:p w:rsidR="000467B2" w:rsidRPr="00EE3EFF" w:rsidRDefault="000467B2" w:rsidP="000467B2">
      <w:pPr>
        <w:ind w:firstLine="720"/>
        <w:jc w:val="both"/>
        <w:rPr>
          <w:color w:val="000000"/>
          <w:sz w:val="28"/>
          <w:szCs w:val="28"/>
        </w:rPr>
      </w:pPr>
      <w:r w:rsidRPr="00EE3EFF">
        <w:rPr>
          <w:color w:val="000000"/>
          <w:sz w:val="28"/>
          <w:szCs w:val="28"/>
        </w:rPr>
        <w:t>Расстояние от края проезжей части (при наличии обочины - от бровки земляного полотна) до ближайшего к ней края знака, установленного сбоку от проезжей части, должно быть 0,5-2,0 м</w:t>
      </w:r>
      <w:r>
        <w:rPr>
          <w:color w:val="000000"/>
          <w:sz w:val="28"/>
          <w:szCs w:val="28"/>
        </w:rPr>
        <w:t>.</w:t>
      </w:r>
    </w:p>
    <w:p w:rsidR="000467B2" w:rsidRPr="00EE3EFF" w:rsidRDefault="000467B2" w:rsidP="000467B2">
      <w:pPr>
        <w:ind w:firstLine="720"/>
        <w:jc w:val="both"/>
        <w:rPr>
          <w:color w:val="000000"/>
          <w:sz w:val="28"/>
          <w:szCs w:val="28"/>
        </w:rPr>
      </w:pPr>
      <w:r w:rsidRPr="00EE3EFF">
        <w:rPr>
          <w:color w:val="000000"/>
          <w:sz w:val="28"/>
          <w:szCs w:val="28"/>
        </w:rPr>
        <w:t>Расстояние от нижнего края знака до поверхности дорожного покрытия (высота установки), кроме случаев, специально оговоренных</w:t>
      </w:r>
      <w:r>
        <w:rPr>
          <w:color w:val="000000"/>
          <w:sz w:val="28"/>
          <w:szCs w:val="28"/>
        </w:rPr>
        <w:t xml:space="preserve"> </w:t>
      </w:r>
      <w:r>
        <w:rPr>
          <w:sz w:val="28"/>
          <w:szCs w:val="28"/>
        </w:rPr>
        <w:t xml:space="preserve">ГОСТ 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52289-2019</w:t>
      </w:r>
      <w:r w:rsidRPr="00EE3EFF">
        <w:rPr>
          <w:color w:val="000000"/>
          <w:sz w:val="28"/>
          <w:szCs w:val="28"/>
        </w:rPr>
        <w:t>, должно быть:</w:t>
      </w:r>
    </w:p>
    <w:p w:rsidR="000467B2" w:rsidRPr="00EE3EFF" w:rsidRDefault="000467B2" w:rsidP="000467B2">
      <w:pPr>
        <w:ind w:firstLine="720"/>
        <w:jc w:val="both"/>
        <w:rPr>
          <w:color w:val="000000"/>
          <w:sz w:val="28"/>
          <w:szCs w:val="28"/>
        </w:rPr>
      </w:pPr>
      <w:r w:rsidRPr="00EE3EFF">
        <w:rPr>
          <w:color w:val="000000"/>
          <w:sz w:val="28"/>
          <w:szCs w:val="28"/>
        </w:rPr>
        <w:t xml:space="preserve">- от 1,5 до </w:t>
      </w:r>
      <w:smartTag w:uri="urn:schemas-microsoft-com:office:smarttags" w:element="metricconverter">
        <w:smartTagPr>
          <w:attr w:name="ProductID" w:val="3,0 м"/>
        </w:smartTagPr>
        <w:r w:rsidRPr="00EE3EFF">
          <w:rPr>
            <w:color w:val="000000"/>
            <w:sz w:val="28"/>
            <w:szCs w:val="28"/>
          </w:rPr>
          <w:t>3,0 м</w:t>
        </w:r>
      </w:smartTag>
      <w:r w:rsidRPr="00EE3EFF">
        <w:rPr>
          <w:color w:val="000000"/>
          <w:sz w:val="28"/>
          <w:szCs w:val="28"/>
        </w:rPr>
        <w:t xml:space="preserve"> - при установке сбоку от проезжей части вне населенных пунктов, от 2,0 до </w:t>
      </w:r>
      <w:smartTag w:uri="urn:schemas-microsoft-com:office:smarttags" w:element="metricconverter">
        <w:smartTagPr>
          <w:attr w:name="ProductID" w:val="4,0 м"/>
        </w:smartTagPr>
        <w:r w:rsidRPr="00EE3EFF">
          <w:rPr>
            <w:color w:val="000000"/>
            <w:sz w:val="28"/>
            <w:szCs w:val="28"/>
          </w:rPr>
          <w:t>4,0 м</w:t>
        </w:r>
      </w:smartTag>
      <w:r w:rsidRPr="00EE3EFF">
        <w:rPr>
          <w:color w:val="000000"/>
          <w:sz w:val="28"/>
          <w:szCs w:val="28"/>
        </w:rPr>
        <w:t xml:space="preserve"> - в населенных пунктах;</w:t>
      </w:r>
    </w:p>
    <w:p w:rsidR="000467B2" w:rsidRPr="00EE3EFF" w:rsidRDefault="000467B2" w:rsidP="000467B2">
      <w:pPr>
        <w:ind w:firstLine="720"/>
        <w:jc w:val="both"/>
        <w:rPr>
          <w:color w:val="000000"/>
          <w:sz w:val="28"/>
          <w:szCs w:val="28"/>
        </w:rPr>
      </w:pPr>
      <w:r w:rsidRPr="00EE3EFF">
        <w:rPr>
          <w:color w:val="000000"/>
          <w:sz w:val="28"/>
          <w:szCs w:val="28"/>
        </w:rPr>
        <w:t>Высоту установки знаков, расположенных сбоку от проезжей части, определяют от поверхности дорожного покрытия на краю проезжей части.</w:t>
      </w:r>
    </w:p>
    <w:p w:rsidR="000467B2" w:rsidRPr="00EE3EFF" w:rsidRDefault="000467B2" w:rsidP="000467B2">
      <w:pPr>
        <w:ind w:firstLine="720"/>
        <w:jc w:val="both"/>
        <w:rPr>
          <w:color w:val="000000"/>
          <w:sz w:val="28"/>
          <w:szCs w:val="28"/>
        </w:rPr>
      </w:pPr>
      <w:r w:rsidRPr="00EE3EFF">
        <w:rPr>
          <w:color w:val="000000"/>
          <w:sz w:val="28"/>
          <w:szCs w:val="28"/>
        </w:rPr>
        <w:t>На протяжении одной дороги высота установки знаков должна быть по возможности одинаковой.</w:t>
      </w:r>
    </w:p>
    <w:p w:rsidR="000467B2" w:rsidRPr="00EE3EFF" w:rsidRDefault="000467B2" w:rsidP="000467B2">
      <w:pPr>
        <w:ind w:firstLine="720"/>
        <w:jc w:val="both"/>
        <w:rPr>
          <w:color w:val="000000"/>
          <w:sz w:val="28"/>
          <w:szCs w:val="28"/>
        </w:rPr>
      </w:pPr>
      <w:r w:rsidRPr="00EE3EFF">
        <w:rPr>
          <w:color w:val="000000"/>
          <w:sz w:val="28"/>
          <w:szCs w:val="28"/>
        </w:rPr>
        <w:t xml:space="preserve">Знаки устанавливают непосредственно перед перекрестком, местом разворота, объектом сервиса и т.д., а при необходимости - на расстоянии не более </w:t>
      </w:r>
      <w:smartTag w:uri="urn:schemas-microsoft-com:office:smarttags" w:element="metricconverter">
        <w:smartTagPr>
          <w:attr w:name="ProductID" w:val="25 м"/>
        </w:smartTagPr>
        <w:r w:rsidRPr="00EE3EFF">
          <w:rPr>
            <w:color w:val="000000"/>
            <w:sz w:val="28"/>
            <w:szCs w:val="28"/>
          </w:rPr>
          <w:t>25 м</w:t>
        </w:r>
      </w:smartTag>
      <w:r w:rsidRPr="00EE3EFF">
        <w:rPr>
          <w:color w:val="000000"/>
          <w:sz w:val="28"/>
          <w:szCs w:val="28"/>
        </w:rPr>
        <w:t xml:space="preserve"> в населенных пунктах и </w:t>
      </w:r>
      <w:smartTag w:uri="urn:schemas-microsoft-com:office:smarttags" w:element="metricconverter">
        <w:smartTagPr>
          <w:attr w:name="ProductID" w:val="50 м"/>
        </w:smartTagPr>
        <w:r w:rsidRPr="00EE3EFF">
          <w:rPr>
            <w:color w:val="000000"/>
            <w:sz w:val="28"/>
            <w:szCs w:val="28"/>
          </w:rPr>
          <w:t>50 м</w:t>
        </w:r>
      </w:smartTag>
      <w:r w:rsidRPr="00EE3EFF">
        <w:rPr>
          <w:color w:val="000000"/>
          <w:sz w:val="28"/>
          <w:szCs w:val="28"/>
        </w:rPr>
        <w:t xml:space="preserve"> - вне населенных пунктов перед ними, кроме случаев, оговоренных </w:t>
      </w:r>
      <w:r>
        <w:rPr>
          <w:sz w:val="28"/>
          <w:szCs w:val="28"/>
        </w:rPr>
        <w:t xml:space="preserve">ГОСТ 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 xml:space="preserve"> 52289-2019</w:t>
      </w:r>
      <w:r w:rsidRPr="00EE3EFF">
        <w:rPr>
          <w:color w:val="000000"/>
          <w:sz w:val="28"/>
          <w:szCs w:val="28"/>
        </w:rPr>
        <w:t>.</w:t>
      </w:r>
    </w:p>
    <w:p w:rsidR="000467B2" w:rsidRDefault="000467B2" w:rsidP="000467B2">
      <w:pPr>
        <w:ind w:firstLine="720"/>
        <w:jc w:val="both"/>
        <w:rPr>
          <w:color w:val="000000"/>
          <w:sz w:val="28"/>
          <w:szCs w:val="28"/>
        </w:rPr>
      </w:pPr>
      <w:r w:rsidRPr="00EE3EFF">
        <w:rPr>
          <w:color w:val="000000"/>
          <w:sz w:val="28"/>
          <w:szCs w:val="28"/>
        </w:rPr>
        <w:t xml:space="preserve">Знаки устанавливают на расстоянии не менее </w:t>
      </w:r>
      <w:smartTag w:uri="urn:schemas-microsoft-com:office:smarttags" w:element="metricconverter">
        <w:smartTagPr>
          <w:attr w:name="ProductID" w:val="1 м"/>
        </w:smartTagPr>
        <w:r w:rsidRPr="00EE3EFF">
          <w:rPr>
            <w:color w:val="000000"/>
            <w:sz w:val="28"/>
            <w:szCs w:val="28"/>
          </w:rPr>
          <w:t>1 м</w:t>
        </w:r>
      </w:smartTag>
      <w:r w:rsidRPr="00EE3EFF">
        <w:rPr>
          <w:color w:val="000000"/>
          <w:sz w:val="28"/>
          <w:szCs w:val="28"/>
        </w:rPr>
        <w:t xml:space="preserve"> от проводов электросети высокого напряжения. В пределах охранной зоны высоковольтных линий размещение знаков на тросах-растяжках запрещается.</w:t>
      </w:r>
    </w:p>
    <w:p w:rsidR="000467B2" w:rsidRPr="00955B76" w:rsidRDefault="000467B2" w:rsidP="000467B2">
      <w:pPr>
        <w:spacing w:line="276" w:lineRule="auto"/>
        <w:ind w:right="-29" w:firstLine="709"/>
        <w:jc w:val="both"/>
        <w:rPr>
          <w:sz w:val="28"/>
          <w:szCs w:val="28"/>
        </w:rPr>
      </w:pPr>
      <w:r w:rsidRPr="00955B76">
        <w:rPr>
          <w:sz w:val="28"/>
          <w:szCs w:val="28"/>
        </w:rPr>
        <w:t xml:space="preserve">Работы по обустройству </w:t>
      </w:r>
      <w:r>
        <w:rPr>
          <w:sz w:val="28"/>
          <w:szCs w:val="28"/>
        </w:rPr>
        <w:t>дороги</w:t>
      </w:r>
      <w:r w:rsidRPr="00955B76">
        <w:rPr>
          <w:sz w:val="28"/>
          <w:szCs w:val="28"/>
        </w:rPr>
        <w:t xml:space="preserve"> техническими средствами организации дорожного движения следует выполнять после окончания работ по планировке земляного полотна и устройства дорожного полотна. Работы по установке дорожных знаков следует начинать с разбивочных работ.</w:t>
      </w:r>
    </w:p>
    <w:p w:rsidR="000467B2" w:rsidRPr="00EE3EFF" w:rsidRDefault="000467B2" w:rsidP="000467B2">
      <w:pPr>
        <w:ind w:firstLine="720"/>
        <w:jc w:val="both"/>
        <w:rPr>
          <w:color w:val="000000"/>
          <w:sz w:val="28"/>
          <w:szCs w:val="28"/>
        </w:rPr>
      </w:pPr>
    </w:p>
    <w:p w:rsidR="000467B2" w:rsidRDefault="000467B2" w:rsidP="000467B2">
      <w:pPr>
        <w:pStyle w:val="a5"/>
        <w:spacing w:line="276" w:lineRule="auto"/>
        <w:ind w:left="1418"/>
        <w:rPr>
          <w:sz w:val="28"/>
          <w:szCs w:val="28"/>
        </w:rPr>
      </w:pPr>
    </w:p>
    <w:p w:rsidR="00194514" w:rsidRDefault="00194514"/>
    <w:sectPr w:rsidR="00194514" w:rsidSect="000467B2">
      <w:pgSz w:w="23820" w:h="16834" w:orient="landscape" w:code="151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2F7AB9"/>
    <w:multiLevelType w:val="hybridMultilevel"/>
    <w:tmpl w:val="A52CF390"/>
    <w:lvl w:ilvl="0" w:tplc="04190001">
      <w:start w:val="1"/>
      <w:numFmt w:val="bullet"/>
      <w:lvlText w:val=""/>
      <w:lvlJc w:val="left"/>
      <w:pPr>
        <w:tabs>
          <w:tab w:val="num" w:pos="1778"/>
        </w:tabs>
        <w:ind w:left="1778" w:hanging="360"/>
      </w:pPr>
      <w:rPr>
        <w:rFonts w:ascii="Symbol" w:hAnsi="Symbol" w:hint="default"/>
        <w:color w:val="auto"/>
      </w:rPr>
    </w:lvl>
    <w:lvl w:ilvl="1" w:tplc="04190003">
      <w:start w:val="1"/>
      <w:numFmt w:val="bullet"/>
      <w:lvlText w:val="o"/>
      <w:lvlJc w:val="left"/>
      <w:pPr>
        <w:tabs>
          <w:tab w:val="num" w:pos="2858"/>
        </w:tabs>
        <w:ind w:left="2858" w:hanging="360"/>
      </w:pPr>
      <w:rPr>
        <w:rFonts w:ascii="Courier New" w:hAnsi="Courier New" w:hint="default"/>
      </w:rPr>
    </w:lvl>
    <w:lvl w:ilvl="2" w:tplc="3A2E44EA">
      <w:start w:val="1"/>
      <w:numFmt w:val="bullet"/>
      <w:lvlText w:val=""/>
      <w:lvlJc w:val="left"/>
      <w:pPr>
        <w:tabs>
          <w:tab w:val="num" w:pos="1778"/>
        </w:tabs>
        <w:ind w:left="851" w:firstLine="567"/>
      </w:pPr>
      <w:rPr>
        <w:rFonts w:ascii="Symbol" w:hAnsi="Symbol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4298"/>
        </w:tabs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5018"/>
        </w:tabs>
        <w:ind w:left="5018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738"/>
        </w:tabs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6458"/>
        </w:tabs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7178"/>
        </w:tabs>
        <w:ind w:left="7178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898"/>
        </w:tabs>
        <w:ind w:left="7898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20"/>
  <w:displayHorizontalDrawingGridEvery w:val="2"/>
  <w:characterSpacingControl w:val="doNotCompress"/>
  <w:compat/>
  <w:rsids>
    <w:rsidRoot w:val="000467B2"/>
    <w:rsid w:val="000467B2"/>
    <w:rsid w:val="00194514"/>
    <w:rsid w:val="002D7062"/>
    <w:rsid w:val="002E5B23"/>
    <w:rsid w:val="003A5BD2"/>
    <w:rsid w:val="003F5B61"/>
    <w:rsid w:val="00505F99"/>
    <w:rsid w:val="005D7D01"/>
    <w:rsid w:val="00737642"/>
    <w:rsid w:val="00862082"/>
    <w:rsid w:val="008D358C"/>
    <w:rsid w:val="00991360"/>
    <w:rsid w:val="009C0080"/>
    <w:rsid w:val="00A72785"/>
    <w:rsid w:val="00AA14DE"/>
    <w:rsid w:val="00BD0F26"/>
    <w:rsid w:val="00DC00BF"/>
    <w:rsid w:val="00DC72BF"/>
    <w:rsid w:val="00E31B6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67B2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heading 2"/>
    <w:basedOn w:val="a"/>
    <w:link w:val="20"/>
    <w:uiPriority w:val="9"/>
    <w:qFormat/>
    <w:rsid w:val="000467B2"/>
    <w:pPr>
      <w:spacing w:before="100" w:beforeAutospacing="1" w:after="100" w:afterAutospacing="1"/>
      <w:outlineLvl w:val="1"/>
    </w:pPr>
    <w:rPr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0467B2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header"/>
    <w:basedOn w:val="a"/>
    <w:link w:val="a4"/>
    <w:uiPriority w:val="99"/>
    <w:rsid w:val="000467B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0467B2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Body Text Indent"/>
    <w:basedOn w:val="a"/>
    <w:link w:val="a6"/>
    <w:rsid w:val="000467B2"/>
    <w:pPr>
      <w:spacing w:after="120" w:line="360" w:lineRule="auto"/>
      <w:ind w:left="283"/>
      <w:jc w:val="both"/>
    </w:pPr>
  </w:style>
  <w:style w:type="character" w:customStyle="1" w:styleId="a6">
    <w:name w:val="Основной текст с отступом Знак"/>
    <w:basedOn w:val="a0"/>
    <w:link w:val="a5"/>
    <w:rsid w:val="000467B2"/>
    <w:rPr>
      <w:rFonts w:ascii="Times New Roman" w:eastAsia="Times New Roman" w:hAnsi="Times New Roman" w:cs="Times New Roman"/>
      <w:sz w:val="24"/>
      <w:szCs w:val="24"/>
    </w:rPr>
  </w:style>
  <w:style w:type="paragraph" w:styleId="a7">
    <w:name w:val="Normal (Web)"/>
    <w:basedOn w:val="a"/>
    <w:uiPriority w:val="99"/>
    <w:unhideWhenUsed/>
    <w:rsid w:val="000467B2"/>
    <w:pPr>
      <w:spacing w:before="100" w:beforeAutospacing="1" w:after="100" w:afterAutospacing="1"/>
    </w:pPr>
  </w:style>
  <w:style w:type="character" w:styleId="a8">
    <w:name w:val="Hyperlink"/>
    <w:basedOn w:val="a0"/>
    <w:uiPriority w:val="99"/>
    <w:unhideWhenUsed/>
    <w:rsid w:val="000467B2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ru.wikipedia.org/wiki/24_%D0%B8%D1%8E%D0%BB%D1%8F" TargetMode="External"/><Relationship Id="rId13" Type="http://schemas.openxmlformats.org/officeDocument/2006/relationships/hyperlink" Target="normacs://normacs.ru/56H?dob=39479.000000&amp;dol=39532.731181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ru.wikipedia.org/wiki/60-%D1%8F_%D1%80%D0%B0%D0%BA%D0%B5%D1%82%D0%BD%D0%B0%D1%8F_%D0%B4%D0%B8%D0%B2%D0%B8%D0%B7%D0%B8%D1%8F" TargetMode="External"/><Relationship Id="rId12" Type="http://schemas.openxmlformats.org/officeDocument/2006/relationships/hyperlink" Target="https://ru.wikipedia.org/wiki/%D0%97%D0%B0%D0%BA%D1%80%D1%8B%D1%82%D0%BE%D0%B5_%D0%B0%D0%B4%D0%BC%D0%B8%D0%BD%D0%B8%D1%81%D1%82%D1%80%D0%B0%D1%82%D0%B8%D0%B2%D0%BD%D0%BE-%D1%82%D0%B5%D1%80%D1%80%D0%B8%D1%82%D0%BE%D1%80%D0%B8%D0%B0%D0%BB%D1%8C%D0%BD%D0%BE%D0%B5_%D0%BE%D0%B1%D1%80%D0%B0%D0%B7%D0%BE%D0%B2%D0%B0%D0%BD%D0%B8%D0%B5" TargetMode="External"/><Relationship Id="rId2" Type="http://schemas.openxmlformats.org/officeDocument/2006/relationships/styles" Target="styles.xml"/><Relationship Id="rId16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s://ru.wikipedia.org/wiki/%D0%9C%D1%83%D0%BD%D0%B8%D1%86%D0%B8%D0%BF%D0%B0%D0%BB%D1%8C%D0%BD%D0%BE%D0%B5_%D0%BE%D0%B1%D1%80%D0%B0%D0%B7%D0%BE%D0%B2%D0%B0%D0%BD%D0%B8%D0%B5" TargetMode="External"/><Relationship Id="rId11" Type="http://schemas.openxmlformats.org/officeDocument/2006/relationships/hyperlink" Target="https://ru.wikipedia.org/wiki/%D0%9C%D1%83%D0%BD%D0%B8%D1%86%D0%B8%D0%BF%D0%B0%D0%BB%D0%B8%D1%82%D0%B5%D1%82" TargetMode="External"/><Relationship Id="rId5" Type="http://schemas.openxmlformats.org/officeDocument/2006/relationships/hyperlink" Target="https://ru.wikipedia.org/wiki/%D0%97%D0%B0%D0%BA%D1%80%D1%8B%D1%82%D0%BE%D0%B5_%D0%B0%D0%B4%D0%BC%D0%B8%D0%BD%D0%B8%D1%81%D1%82%D1%80%D0%B0%D1%82%D0%B8%D0%B2%D0%BD%D0%BE-%D1%82%D0%B5%D1%80%D1%80%D0%B8%D1%82%D0%BE%D1%80%D0%B8%D0%B0%D0%BB%D1%8C%D0%BD%D0%BE%D0%B5_%D0%BE%D0%B1%D1%80%D0%B0%D0%B7%D0%BE%D0%B2%D0%B0%D0%BD%D0%B8%D0%B5" TargetMode="External"/><Relationship Id="rId15" Type="http://schemas.openxmlformats.org/officeDocument/2006/relationships/fontTable" Target="fontTable.xml"/><Relationship Id="rId10" Type="http://schemas.openxmlformats.org/officeDocument/2006/relationships/hyperlink" Target="https://ru.wikipedia.org/wiki/%D0%92%D0%BE%D0%B5%D0%BD%D0%BD%D1%8B%D0%B9_%D0%B3%D0%BE%D1%80%D0%BE%D0%B4%D0%BE%D0%BA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ru.wikipedia.org/wiki/1964_%D0%B3%D0%BE%D0%B4" TargetMode="External"/><Relationship Id="rId14" Type="http://schemas.openxmlformats.org/officeDocument/2006/relationships/hyperlink" Target="normacs://normacs.ru/31U?dob=39479.000000&amp;dol=39532.731181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3</Pages>
  <Words>1611</Words>
  <Characters>9187</Characters>
  <Application>Microsoft Office Word</Application>
  <DocSecurity>0</DocSecurity>
  <Lines>76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Николай</dc:creator>
  <cp:lastModifiedBy>Николай</cp:lastModifiedBy>
  <cp:revision>13</cp:revision>
  <dcterms:created xsi:type="dcterms:W3CDTF">2021-08-07T09:33:00Z</dcterms:created>
  <dcterms:modified xsi:type="dcterms:W3CDTF">2021-09-08T04:14:00Z</dcterms:modified>
</cp:coreProperties>
</file>