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0C" w:rsidRDefault="001724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240C" w:rsidRDefault="0017240C">
      <w:pPr>
        <w:pStyle w:val="ConsPlusNormal"/>
        <w:jc w:val="both"/>
        <w:outlineLvl w:val="0"/>
      </w:pPr>
    </w:p>
    <w:p w:rsidR="0017240C" w:rsidRDefault="0017240C">
      <w:pPr>
        <w:pStyle w:val="ConsPlusNormal"/>
        <w:outlineLvl w:val="0"/>
      </w:pPr>
      <w:r>
        <w:t>Зарегистрировано в Минюсте России 6 марта 2023 г. N 72537</w:t>
      </w:r>
    </w:p>
    <w:p w:rsidR="0017240C" w:rsidRDefault="00172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40C" w:rsidRDefault="0017240C">
      <w:pPr>
        <w:pStyle w:val="ConsPlusNormal"/>
      </w:pPr>
    </w:p>
    <w:p w:rsidR="0017240C" w:rsidRDefault="0017240C">
      <w:pPr>
        <w:pStyle w:val="ConsPlusTitle"/>
        <w:jc w:val="center"/>
      </w:pPr>
      <w:r>
        <w:t>МИНИСТЕРСТВО ПРОСВЕЩЕНИЯ РОССИЙСКОЙ ФЕДЕРАЦИИ</w:t>
      </w:r>
    </w:p>
    <w:p w:rsidR="0017240C" w:rsidRDefault="0017240C">
      <w:pPr>
        <w:pStyle w:val="ConsPlusTitle"/>
        <w:jc w:val="center"/>
      </w:pPr>
    </w:p>
    <w:p w:rsidR="0017240C" w:rsidRDefault="0017240C">
      <w:pPr>
        <w:pStyle w:val="ConsPlusTitle"/>
        <w:jc w:val="center"/>
      </w:pPr>
      <w:r>
        <w:t>ПРИКАЗ</w:t>
      </w:r>
    </w:p>
    <w:p w:rsidR="0017240C" w:rsidRDefault="0017240C">
      <w:pPr>
        <w:pStyle w:val="ConsPlusTitle"/>
        <w:jc w:val="center"/>
      </w:pPr>
      <w:r>
        <w:t>от 26 января 2023 г. N 55</w:t>
      </w:r>
    </w:p>
    <w:p w:rsidR="0017240C" w:rsidRDefault="0017240C">
      <w:pPr>
        <w:pStyle w:val="ConsPlusTitle"/>
        <w:jc w:val="center"/>
      </w:pPr>
    </w:p>
    <w:p w:rsidR="0017240C" w:rsidRDefault="0017240C">
      <w:pPr>
        <w:pStyle w:val="ConsPlusTitle"/>
        <w:jc w:val="center"/>
      </w:pPr>
      <w:r>
        <w:t>О ВНЕСЕНИИ ИЗМЕНЕНИЙ</w:t>
      </w:r>
    </w:p>
    <w:p w:rsidR="0017240C" w:rsidRDefault="0017240C">
      <w:pPr>
        <w:pStyle w:val="ConsPlusTitle"/>
        <w:jc w:val="center"/>
      </w:pPr>
      <w:r>
        <w:t>В ПОРЯДОК ПРОВЕДЕНИЯ ВСЕРОССИЙСКОЙ ОЛИМПИАДЫ ШКОЛЬНИКОВ,</w:t>
      </w:r>
    </w:p>
    <w:p w:rsidR="0017240C" w:rsidRDefault="0017240C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ПРОСВЕЩЕНИЯ РОССИЙСКОЙ</w:t>
      </w:r>
    </w:p>
    <w:p w:rsidR="0017240C" w:rsidRDefault="0017240C">
      <w:pPr>
        <w:pStyle w:val="ConsPlusTitle"/>
        <w:jc w:val="center"/>
      </w:pPr>
      <w:r>
        <w:t>ФЕДЕРАЦИИ ОТ 27 НОЯБРЯ 2020 Г. N 678</w:t>
      </w: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4.2.33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Порядок</w:t>
        </w:r>
      </w:hyperlink>
      <w:r>
        <w:t xml:space="preserve"> проведения всероссийской олимпиады школьников, утвержденный приказом Министерства просвещения Российской Федерации от 27 ноября 2020 г. N 678 (зарегистрирован Министерством юстиции Российской Федерации 5 марта 2021 г., регистрационный N 62664), с изменениями, внесенными приказами Министерства просвещения Российской Федерации от 16 августа 2021 г. N 565 (зарегистрирован Министерством юстиции Российской Федерации 20 октября 2021 г</w:t>
      </w:r>
      <w:proofErr w:type="gramEnd"/>
      <w:r>
        <w:t>., регистрационный N 65495) и от 14 февраля 2022 г. N 73 (зарегистрирован Министерством юстиции Российской Федерации 17 марта 2022 г., регистрационный N 67780).</w:t>
      </w: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jc w:val="right"/>
      </w:pPr>
      <w:r>
        <w:t>Министр</w:t>
      </w:r>
    </w:p>
    <w:p w:rsidR="0017240C" w:rsidRDefault="0017240C">
      <w:pPr>
        <w:pStyle w:val="ConsPlusNormal"/>
        <w:jc w:val="right"/>
      </w:pPr>
      <w:r>
        <w:t>С.С.КРАВЦОВ</w:t>
      </w: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jc w:val="right"/>
        <w:outlineLvl w:val="0"/>
      </w:pPr>
      <w:r>
        <w:t>Утверждены</w:t>
      </w:r>
    </w:p>
    <w:p w:rsidR="0017240C" w:rsidRDefault="0017240C">
      <w:pPr>
        <w:pStyle w:val="ConsPlusNormal"/>
        <w:jc w:val="right"/>
      </w:pPr>
      <w:r>
        <w:t>приказом Министерства просвещения</w:t>
      </w:r>
    </w:p>
    <w:p w:rsidR="0017240C" w:rsidRDefault="0017240C">
      <w:pPr>
        <w:pStyle w:val="ConsPlusNormal"/>
        <w:jc w:val="right"/>
      </w:pPr>
      <w:r>
        <w:t>Российской Федерации</w:t>
      </w:r>
    </w:p>
    <w:p w:rsidR="0017240C" w:rsidRDefault="0017240C">
      <w:pPr>
        <w:pStyle w:val="ConsPlusNormal"/>
        <w:jc w:val="right"/>
      </w:pPr>
      <w:r>
        <w:t>от 26 января 2023 г. N 55</w:t>
      </w:r>
    </w:p>
    <w:p w:rsidR="0017240C" w:rsidRDefault="0017240C">
      <w:pPr>
        <w:pStyle w:val="ConsPlusNormal"/>
        <w:jc w:val="center"/>
      </w:pPr>
    </w:p>
    <w:p w:rsidR="0017240C" w:rsidRDefault="0017240C">
      <w:pPr>
        <w:pStyle w:val="ConsPlusTitle"/>
        <w:jc w:val="center"/>
      </w:pPr>
      <w:bookmarkStart w:id="0" w:name="P29"/>
      <w:bookmarkEnd w:id="0"/>
      <w:r>
        <w:t>ИЗМЕНЕНИЯ,</w:t>
      </w:r>
    </w:p>
    <w:p w:rsidR="0017240C" w:rsidRDefault="0017240C">
      <w:pPr>
        <w:pStyle w:val="ConsPlusTitle"/>
        <w:jc w:val="center"/>
      </w:pPr>
      <w:r>
        <w:t xml:space="preserve">КОТОРЫЕ ВНОСЯТСЯ В ПОРЯДОК ПРОВЕДЕНИЯ </w:t>
      </w:r>
      <w:proofErr w:type="gramStart"/>
      <w:r>
        <w:t>ВСЕРОССИЙСКОЙ</w:t>
      </w:r>
      <w:proofErr w:type="gramEnd"/>
    </w:p>
    <w:p w:rsidR="0017240C" w:rsidRDefault="0017240C">
      <w:pPr>
        <w:pStyle w:val="ConsPlusTitle"/>
        <w:jc w:val="center"/>
      </w:pPr>
      <w:r>
        <w:t xml:space="preserve">ОЛИМПИАДЫ ШКОЛЬНИКОВ,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17240C" w:rsidRDefault="0017240C">
      <w:pPr>
        <w:pStyle w:val="ConsPlusTitle"/>
        <w:jc w:val="center"/>
      </w:pPr>
      <w:r>
        <w:t>ПРОСВЕЩЕНИЯ РОССИЙСКОЙ ФЕДЕРАЦИИ ОТ 27 НОЯБРЯ 2020 Г. N 678</w:t>
      </w:r>
    </w:p>
    <w:p w:rsidR="0017240C" w:rsidRDefault="0017240C">
      <w:pPr>
        <w:pStyle w:val="ConsPlusNormal"/>
        <w:ind w:firstLine="540"/>
        <w:jc w:val="both"/>
      </w:pPr>
    </w:p>
    <w:p w:rsidR="0017240C" w:rsidRDefault="0017240C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Абзац второй пункта 6</w:t>
        </w:r>
      </w:hyperlink>
      <w:r>
        <w:t xml:space="preserve"> изложить в следующей редакции: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"Школьный этап олимпиады проводится по заданиям, разработанным для 5 - 11 классов (по русскому языку и математике - для 4 - 11 классов); муниципальный - для 7 - 11 классов, региональный и заключительный - для 9 - 11 классов. Участник олимпиады выполняет по своему </w:t>
      </w:r>
      <w:r>
        <w:lastRenderedPageBreak/>
        <w:t xml:space="preserve">выбору олимпиадные задания, разработанные для класса, программу которого он осваивает, или для </w:t>
      </w:r>
      <w:proofErr w:type="gramStart"/>
      <w:r>
        <w:t>более старших</w:t>
      </w:r>
      <w:proofErr w:type="gramEnd"/>
      <w:r>
        <w:t xml:space="preserve">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Абзац четвертый пункта 16</w:t>
        </w:r>
      </w:hyperlink>
      <w:r>
        <w:t xml:space="preserve"> изложить в следующей редакции: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"Допускается включение в состав ЦПМК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</w:t>
      </w:r>
      <w:proofErr w:type="gramStart"/>
      <w:r>
        <w:t>обучение по программе</w:t>
      </w:r>
      <w:proofErr w:type="gramEnd"/>
      <w:r>
        <w:t xml:space="preserve"> среднего общего образования и достигших совершеннолетнего возраста. В отношении указанных лиц не применяются требования, указанные в абзаце третьем настоящего пункта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3. В </w:t>
      </w:r>
      <w:hyperlink r:id="rId11">
        <w:r>
          <w:rPr>
            <w:color w:val="0000FF"/>
          </w:rPr>
          <w:t>абзаце восьмом пункта 18</w:t>
        </w:r>
      </w:hyperlink>
      <w:r>
        <w:t xml:space="preserve"> слова "утверждается организатором регионального этапа" заменить словами "утверждается организатором муниципального и регионального этапа олимпиады соответственно".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4. </w:t>
      </w:r>
      <w:hyperlink r:id="rId12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"19. 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Число членов жюри регионального этапа олимпиады по каждому общеобразовательному предмету составляет не менее 7 человек.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Число членов жюри заключительного этапа олимпиады по каждому общеобразовательному предмету составляет не менее 15 человек.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Член жюри заключительного этапа олимпиады должен иметь высшее образование, стаж работы не менее 5 лет в области предмета, по которому проводится олимпиада, опыт деятельности в сфере организации и проведения олимпиад школьников и иных интеллектуальных состязаний в совокупности не менее 3 лет, в том числе опыт работы в жюри указанных мероприятий.</w:t>
      </w:r>
    </w:p>
    <w:p w:rsidR="0017240C" w:rsidRDefault="0017240C">
      <w:pPr>
        <w:pStyle w:val="ConsPlusNormal"/>
        <w:spacing w:before="220"/>
        <w:ind w:firstLine="540"/>
        <w:jc w:val="both"/>
      </w:pPr>
      <w:proofErr w:type="gramStart"/>
      <w:r>
        <w:t>Допускается включение в состав жюри регионального и заключительного этапов олимпиады лиц,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возраста.</w:t>
      </w:r>
      <w:proofErr w:type="gramEnd"/>
      <w:r>
        <w:t xml:space="preserve"> В отношении указанных лиц не применяются требования, указанные в абзаце шестом настоящего пункта.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Состав жюри заключительного этапа олимпиады по каждому общеобразовательному </w:t>
      </w:r>
      <w:r>
        <w:lastRenderedPageBreak/>
        <w:t>предмету утверждается Министерством с учетом предложений ЦПМК и Рособрнадзора.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Состав жюри заключительного этапа олимпиады должен ежегодно обновляться не менее чем на одну треть. При этом член жюри заключительного этапа олимпиады не может входить в состав жюри более 6 лет подряд.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Председатель жюри не может являться таковым более 2 лет подряд.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Жюри всех этапов олимпиады:</w:t>
      </w:r>
    </w:p>
    <w:p w:rsidR="0017240C" w:rsidRDefault="0017240C">
      <w:pPr>
        <w:pStyle w:val="ConsPlusNormal"/>
        <w:spacing w:before="220"/>
        <w:ind w:firstLine="540"/>
        <w:jc w:val="both"/>
      </w:pPr>
      <w:proofErr w:type="gramStart"/>
      <w:r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При проведении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Членам жюри всех этапов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Член жюри регионального и заключительного этапов олимпиады, осуществлявший подготовку участников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и (или) заключительном этапе олимпиады, а также в рассмотрении поданных ими апелляций. Контроль за соблюдением требований, указанных в настоящем абзаце, возлагается на оргкомитет соответствующего этапа олимпиады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5. </w:t>
      </w:r>
      <w:hyperlink r:id="rId13">
        <w:r>
          <w:rPr>
            <w:color w:val="0000FF"/>
          </w:rPr>
          <w:t>Абзац первый пункта 21</w:t>
        </w:r>
      </w:hyperlink>
      <w:r>
        <w:t xml:space="preserve"> дополнить предложением следующего содержания: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"Всем участникам олимпиады должны быть обеспечены равные условия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6. </w:t>
      </w:r>
      <w:hyperlink r:id="rId14">
        <w:r>
          <w:rPr>
            <w:color w:val="0000FF"/>
          </w:rPr>
          <w:t>Абзац первый пункта 40</w:t>
        </w:r>
      </w:hyperlink>
      <w:r>
        <w:t xml:space="preserve"> дополнить предложением следующего содержания: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"В случае выполнения практических заданий вне аудиторий видеозапись осуществляется при наличии технических возможностей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lastRenderedPageBreak/>
        <w:t xml:space="preserve">7. В </w:t>
      </w:r>
      <w:hyperlink r:id="rId15">
        <w:r>
          <w:rPr>
            <w:color w:val="0000FF"/>
          </w:rPr>
          <w:t>пункте 50</w:t>
        </w:r>
      </w:hyperlink>
      <w:r>
        <w:t>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абзаце первом</w:t>
        </w:r>
      </w:hyperlink>
      <w:r>
        <w:t xml:space="preserve"> слова "(далее вместе - приглашенные участники заключительного этапа олимпиады), и количества участников по квоте" заменить словами ", и количества участников по квоте (далее вместе - приглашенные участники заключительного этапа олимпиады)";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абзац второй</w:t>
        </w:r>
      </w:hyperlink>
      <w:r>
        <w:t xml:space="preserve"> исключить;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в) в </w:t>
      </w:r>
      <w:hyperlink r:id="rId18">
        <w:r>
          <w:rPr>
            <w:color w:val="0000FF"/>
          </w:rPr>
          <w:t>абзаце четвертом</w:t>
        </w:r>
      </w:hyperlink>
      <w:r>
        <w:t xml:space="preserve"> слова "проведения олимпиады" дополнить словами ", и предложений Центрального оргкомитета".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8. </w:t>
      </w:r>
      <w:hyperlink r:id="rId19">
        <w:r>
          <w:rPr>
            <w:color w:val="0000FF"/>
          </w:rPr>
          <w:t>Абзац первый пункта 51</w:t>
        </w:r>
      </w:hyperlink>
      <w:r>
        <w:t xml:space="preserve"> изложить в следующей редакции: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"Проходной балл по конкретному общеобразовательному предмету определяется Министерством таким образом, чтобы обеспечить примерно одинаковое количество участников заключительного этапа олимпиады в каждом классе (возрастной группе) (в соответствии с выполняемыми олимпиадными заданиями) по проходному баллу с учетом предложений Центрального оргкомитета и ЦПМК. Данный принцип может быть скорректирован Министерством по предложению ЦПМК по конкретному общеобразовательному предмету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9. В </w:t>
      </w:r>
      <w:hyperlink r:id="rId20">
        <w:r>
          <w:rPr>
            <w:color w:val="0000FF"/>
          </w:rPr>
          <w:t>абзаце десятом пункта 53</w:t>
        </w:r>
      </w:hyperlink>
      <w:r>
        <w:t xml:space="preserve"> слова "олимпиадных работ" дополнить словами "и проверенных жюри копий выполненных участниками олимпиадных работ".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10. </w:t>
      </w:r>
      <w:hyperlink r:id="rId21">
        <w:r>
          <w:rPr>
            <w:color w:val="0000FF"/>
          </w:rPr>
          <w:t>Пункт 58</w:t>
        </w:r>
      </w:hyperlink>
      <w:r>
        <w:t xml:space="preserve"> изложить в следующей редакции: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"58.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</w:t>
      </w:r>
      <w:proofErr w:type="gramStart"/>
      <w:r>
        <w:t>.".</w:t>
      </w:r>
      <w:proofErr w:type="gramEnd"/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11. </w:t>
      </w:r>
      <w:hyperlink r:id="rId22">
        <w:r>
          <w:rPr>
            <w:color w:val="0000FF"/>
          </w:rPr>
          <w:t>Абзац третий пункта 59</w:t>
        </w:r>
      </w:hyperlink>
      <w:r>
        <w:t xml:space="preserve"> изложить в следующей редакции: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>"Сроки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проведения, а также порядок их расшифрования определяет Министерство по согласованию с Рособрнадзором.".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12. </w:t>
      </w:r>
      <w:hyperlink r:id="rId23">
        <w:r>
          <w:rPr>
            <w:color w:val="0000FF"/>
          </w:rPr>
          <w:t>Абзац третий пункта 69</w:t>
        </w:r>
      </w:hyperlink>
      <w:r>
        <w:t xml:space="preserve"> признать утратившим силу.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13. В </w:t>
      </w:r>
      <w:hyperlink r:id="rId24">
        <w:r>
          <w:rPr>
            <w:color w:val="0000FF"/>
          </w:rPr>
          <w:t>пункте 70</w:t>
        </w:r>
      </w:hyperlink>
      <w:r>
        <w:t xml:space="preserve"> слова "выполненной им" дополнить словами "письменной части".</w:t>
      </w:r>
    </w:p>
    <w:p w:rsidR="0017240C" w:rsidRDefault="0017240C">
      <w:pPr>
        <w:pStyle w:val="ConsPlusNormal"/>
        <w:spacing w:before="220"/>
        <w:ind w:firstLine="540"/>
        <w:jc w:val="both"/>
      </w:pPr>
      <w:r>
        <w:t xml:space="preserve">14. В </w:t>
      </w:r>
      <w:hyperlink r:id="rId25">
        <w:r>
          <w:rPr>
            <w:color w:val="0000FF"/>
          </w:rPr>
          <w:t>абзаце первом пункта 71</w:t>
        </w:r>
      </w:hyperlink>
      <w:r>
        <w:t xml:space="preserve"> слово "выдается" заменить словами "предоставляется для ознакомления".</w:t>
      </w:r>
    </w:p>
    <w:p w:rsidR="0017240C" w:rsidRDefault="0017240C">
      <w:pPr>
        <w:pStyle w:val="ConsPlusNormal"/>
        <w:jc w:val="both"/>
      </w:pPr>
    </w:p>
    <w:p w:rsidR="0017240C" w:rsidRDefault="0017240C">
      <w:pPr>
        <w:pStyle w:val="ConsPlusNormal"/>
        <w:jc w:val="both"/>
      </w:pPr>
    </w:p>
    <w:p w:rsidR="0017240C" w:rsidRDefault="00172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D7E" w:rsidRDefault="0017240C"/>
    <w:sectPr w:rsidR="00816D7E" w:rsidSect="00CE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17240C"/>
    <w:rsid w:val="0017240C"/>
    <w:rsid w:val="004D3C05"/>
    <w:rsid w:val="00E51790"/>
    <w:rsid w:val="00E8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2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906&amp;dst=100020" TargetMode="External"/><Relationship Id="rId13" Type="http://schemas.openxmlformats.org/officeDocument/2006/relationships/hyperlink" Target="https://login.consultant.ru/link/?req=doc&amp;base=LAW&amp;n=411906&amp;dst=100136" TargetMode="External"/><Relationship Id="rId18" Type="http://schemas.openxmlformats.org/officeDocument/2006/relationships/hyperlink" Target="https://login.consultant.ru/link/?req=doc&amp;base=LAW&amp;n=411906&amp;dst=10023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1906&amp;dst=49" TargetMode="External"/><Relationship Id="rId7" Type="http://schemas.openxmlformats.org/officeDocument/2006/relationships/hyperlink" Target="https://login.consultant.ru/link/?req=doc&amp;base=LAW&amp;n=480734&amp;dst=100054" TargetMode="External"/><Relationship Id="rId12" Type="http://schemas.openxmlformats.org/officeDocument/2006/relationships/hyperlink" Target="https://login.consultant.ru/link/?req=doc&amp;base=LAW&amp;n=411906&amp;dst=100108" TargetMode="External"/><Relationship Id="rId17" Type="http://schemas.openxmlformats.org/officeDocument/2006/relationships/hyperlink" Target="https://login.consultant.ru/link/?req=doc&amp;base=LAW&amp;n=411906&amp;dst=100235" TargetMode="External"/><Relationship Id="rId25" Type="http://schemas.openxmlformats.org/officeDocument/2006/relationships/hyperlink" Target="https://login.consultant.ru/link/?req=doc&amp;base=LAW&amp;n=411906&amp;dst=100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906&amp;dst=100234" TargetMode="External"/><Relationship Id="rId20" Type="http://schemas.openxmlformats.org/officeDocument/2006/relationships/hyperlink" Target="https://login.consultant.ru/link/?req=doc&amp;base=LAW&amp;n=411906&amp;dst=1002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15" TargetMode="External"/><Relationship Id="rId11" Type="http://schemas.openxmlformats.org/officeDocument/2006/relationships/hyperlink" Target="https://login.consultant.ru/link/?req=doc&amp;base=LAW&amp;n=411906&amp;dst=100097" TargetMode="External"/><Relationship Id="rId24" Type="http://schemas.openxmlformats.org/officeDocument/2006/relationships/hyperlink" Target="https://login.consultant.ru/link/?req=doc&amp;base=LAW&amp;n=411906&amp;dst=100319" TargetMode="External"/><Relationship Id="rId5" Type="http://schemas.openxmlformats.org/officeDocument/2006/relationships/hyperlink" Target="https://login.consultant.ru/link/?req=doc&amp;base=LAW&amp;n=470336&amp;dst=257" TargetMode="External"/><Relationship Id="rId15" Type="http://schemas.openxmlformats.org/officeDocument/2006/relationships/hyperlink" Target="https://login.consultant.ru/link/?req=doc&amp;base=LAW&amp;n=411906&amp;dst=100234" TargetMode="External"/><Relationship Id="rId23" Type="http://schemas.openxmlformats.org/officeDocument/2006/relationships/hyperlink" Target="https://login.consultant.ru/link/?req=doc&amp;base=LAW&amp;n=411906&amp;dst=100318" TargetMode="External"/><Relationship Id="rId10" Type="http://schemas.openxmlformats.org/officeDocument/2006/relationships/hyperlink" Target="https://login.consultant.ru/link/?req=doc&amp;base=LAW&amp;n=411906&amp;dst=100073" TargetMode="External"/><Relationship Id="rId19" Type="http://schemas.openxmlformats.org/officeDocument/2006/relationships/hyperlink" Target="https://login.consultant.ru/link/?req=doc&amp;base=LAW&amp;n=411906&amp;dst=1002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1906&amp;dst=100035" TargetMode="External"/><Relationship Id="rId14" Type="http://schemas.openxmlformats.org/officeDocument/2006/relationships/hyperlink" Target="https://login.consultant.ru/link/?req=doc&amp;base=LAW&amp;n=411906&amp;dst=100189" TargetMode="External"/><Relationship Id="rId22" Type="http://schemas.openxmlformats.org/officeDocument/2006/relationships/hyperlink" Target="https://login.consultant.ru/link/?req=doc&amp;base=LAW&amp;n=411906&amp;dst=1002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obraz39</dc:creator>
  <cp:lastModifiedBy>obraz39</cp:lastModifiedBy>
  <cp:revision>1</cp:revision>
  <dcterms:created xsi:type="dcterms:W3CDTF">2024-09-19T06:40:00Z</dcterms:created>
  <dcterms:modified xsi:type="dcterms:W3CDTF">2024-09-19T06:40:00Z</dcterms:modified>
</cp:coreProperties>
</file>