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97" w:rsidRDefault="00406D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06D97" w:rsidRDefault="00406D97">
      <w:pPr>
        <w:pStyle w:val="ConsPlusNormal"/>
        <w:jc w:val="both"/>
        <w:outlineLvl w:val="0"/>
      </w:pPr>
    </w:p>
    <w:p w:rsidR="00406D97" w:rsidRDefault="00406D97">
      <w:pPr>
        <w:pStyle w:val="ConsPlusNormal"/>
        <w:outlineLvl w:val="0"/>
      </w:pPr>
      <w:r>
        <w:t>Зарегистрировано в Минюсте России 28 апреля 2025 г. N 81992</w:t>
      </w:r>
    </w:p>
    <w:p w:rsidR="00406D97" w:rsidRDefault="00406D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Title"/>
        <w:jc w:val="center"/>
      </w:pPr>
      <w:r>
        <w:t>МИНИСТЕРСТВО ПРОСВЕЩЕНИЯ РОССИЙСКОЙ ФЕДЕРАЦИИ</w:t>
      </w:r>
    </w:p>
    <w:p w:rsidR="00406D97" w:rsidRDefault="00406D97">
      <w:pPr>
        <w:pStyle w:val="ConsPlusTitle"/>
        <w:jc w:val="both"/>
      </w:pPr>
    </w:p>
    <w:p w:rsidR="00406D97" w:rsidRDefault="00406D97">
      <w:pPr>
        <w:pStyle w:val="ConsPlusTitle"/>
        <w:jc w:val="center"/>
      </w:pPr>
      <w:r>
        <w:t>ПРИКАЗ</w:t>
      </w:r>
    </w:p>
    <w:p w:rsidR="00406D97" w:rsidRDefault="00406D97">
      <w:pPr>
        <w:pStyle w:val="ConsPlusTitle"/>
        <w:jc w:val="center"/>
      </w:pPr>
      <w:r>
        <w:t>от 18 февраля 2025 г. N 121</w:t>
      </w:r>
    </w:p>
    <w:p w:rsidR="00406D97" w:rsidRDefault="00406D97">
      <w:pPr>
        <w:pStyle w:val="ConsPlusTitle"/>
        <w:jc w:val="both"/>
      </w:pPr>
    </w:p>
    <w:p w:rsidR="00406D97" w:rsidRDefault="00406D97">
      <w:pPr>
        <w:pStyle w:val="ConsPlusTitle"/>
        <w:jc w:val="center"/>
      </w:pPr>
      <w:r>
        <w:t>О ВНЕСЕНИИ ИЗМЕНЕНИЙ</w:t>
      </w:r>
    </w:p>
    <w:p w:rsidR="00406D97" w:rsidRDefault="00406D97">
      <w:pPr>
        <w:pStyle w:val="ConsPlusTitle"/>
        <w:jc w:val="center"/>
      </w:pPr>
      <w:r>
        <w:t>В ПРИКАЗ МИНИСТЕРСТВА ПРОСВЕЩЕНИЯ РОССИЙСКОЙ ФЕДЕРАЦИИ</w:t>
      </w:r>
    </w:p>
    <w:p w:rsidR="00406D97" w:rsidRDefault="00406D97">
      <w:pPr>
        <w:pStyle w:val="ConsPlusTitle"/>
        <w:jc w:val="center"/>
      </w:pPr>
      <w:r>
        <w:t>ОТ 27 НОЯБРЯ 2020 Г. N 678 "ОБ УТВЕРЖДЕНИИ ПОРЯДКА</w:t>
      </w:r>
    </w:p>
    <w:p w:rsidR="00406D97" w:rsidRDefault="00406D97">
      <w:pPr>
        <w:pStyle w:val="ConsPlusTitle"/>
        <w:jc w:val="center"/>
      </w:pPr>
      <w:r>
        <w:t>ПРОВЕДЕНИЯ ВСЕРОССИЙСКОЙ ОЛИМПИАДЫ ШКОЛЬНИКОВ"</w:t>
      </w: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подпунктом 4.2.33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406D97" w:rsidRDefault="00406D97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27 ноября 2020 г. N 678 "Об утверждении Порядка проведения всероссийской олимпиады школьников" (зарегистрирован Министерством юстиции Российской Федерации 5 марта 2021 г., регистрационный N 62664) с изменениями, внесенными приказами Министерства просвещения Российской Федерации от 16 августа 2021 г. N 565 (зарегистрирован Министерством юстиции Российской Федерации 20 октября 2021</w:t>
      </w:r>
      <w:proofErr w:type="gramEnd"/>
      <w:r>
        <w:t xml:space="preserve"> </w:t>
      </w:r>
      <w:proofErr w:type="gramStart"/>
      <w:r>
        <w:t>г., регистрационный N 65495), от 14 февраля 2022 г. N 73 (зарегистрирован Министерством юстиции Российской Федерации 17 марта 2022 г., регистрационный N 67780), от 26 января 2023 г. N 55 (зарегистрирован Министерством юстиции Российской Федерации 6 марта 2023 г., регистрационный N 72537) и от 5 августа 2024 г. N 528 (зарегистрирован Министерством юстиции Российской Федерации 3 сентября 2024 г., регистрационный</w:t>
      </w:r>
      <w:proofErr w:type="gramEnd"/>
      <w:r>
        <w:t xml:space="preserve"> </w:t>
      </w:r>
      <w:proofErr w:type="gramStart"/>
      <w:r>
        <w:t>N 79370).</w:t>
      </w:r>
      <w:proofErr w:type="gramEnd"/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jc w:val="right"/>
      </w:pPr>
      <w:r>
        <w:t>Министр</w:t>
      </w:r>
    </w:p>
    <w:p w:rsidR="00406D97" w:rsidRDefault="00406D97">
      <w:pPr>
        <w:pStyle w:val="ConsPlusNormal"/>
        <w:jc w:val="right"/>
      </w:pPr>
      <w:r>
        <w:t>С.С.КРАВЦОВ</w:t>
      </w: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jc w:val="right"/>
        <w:outlineLvl w:val="0"/>
      </w:pPr>
      <w:r>
        <w:t>Утверждены</w:t>
      </w:r>
    </w:p>
    <w:p w:rsidR="00406D97" w:rsidRDefault="00406D97">
      <w:pPr>
        <w:pStyle w:val="ConsPlusNormal"/>
        <w:jc w:val="right"/>
      </w:pPr>
      <w:r>
        <w:t>приказом Министерства просвещения</w:t>
      </w:r>
    </w:p>
    <w:p w:rsidR="00406D97" w:rsidRDefault="00406D97">
      <w:pPr>
        <w:pStyle w:val="ConsPlusNormal"/>
        <w:jc w:val="right"/>
      </w:pPr>
      <w:r>
        <w:t>Российской Федерации</w:t>
      </w:r>
    </w:p>
    <w:p w:rsidR="00406D97" w:rsidRDefault="00406D97">
      <w:pPr>
        <w:pStyle w:val="ConsPlusNormal"/>
        <w:jc w:val="right"/>
      </w:pPr>
      <w:r>
        <w:t>от 18 февраля 2025 г. N 121</w:t>
      </w: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Title"/>
        <w:jc w:val="center"/>
      </w:pPr>
      <w:bookmarkStart w:id="0" w:name="P29"/>
      <w:bookmarkEnd w:id="0"/>
      <w:r>
        <w:t>ИЗМЕНЕНИЯ,</w:t>
      </w:r>
    </w:p>
    <w:p w:rsidR="00406D97" w:rsidRDefault="00406D97">
      <w:pPr>
        <w:pStyle w:val="ConsPlusTitle"/>
        <w:jc w:val="center"/>
      </w:pPr>
      <w:r>
        <w:t>КОТОРЫЕ ВНОСЯТСЯ В ПРИКАЗ МИНИСТЕРСТВА ПРОСВЕЩЕНИЯ</w:t>
      </w:r>
    </w:p>
    <w:p w:rsidR="00406D97" w:rsidRDefault="00406D97">
      <w:pPr>
        <w:pStyle w:val="ConsPlusTitle"/>
        <w:jc w:val="center"/>
      </w:pPr>
      <w:r>
        <w:t>РОССИЙСКОЙ ФЕДЕРАЦИИ ОТ 27 НОЯБРЯ 2020 Г. N 678</w:t>
      </w:r>
    </w:p>
    <w:p w:rsidR="00406D97" w:rsidRDefault="00406D97">
      <w:pPr>
        <w:pStyle w:val="ConsPlusTitle"/>
        <w:jc w:val="center"/>
      </w:pPr>
      <w:r>
        <w:t xml:space="preserve">"ОБ УТВЕРЖДЕНИИ ПОРЯДКА ПРОВЕДЕНИЯ </w:t>
      </w:r>
      <w:proofErr w:type="gramStart"/>
      <w:r>
        <w:t>ВСЕРОССИЙСКОЙ</w:t>
      </w:r>
      <w:proofErr w:type="gramEnd"/>
    </w:p>
    <w:p w:rsidR="00406D97" w:rsidRDefault="00406D97">
      <w:pPr>
        <w:pStyle w:val="ConsPlusTitle"/>
        <w:jc w:val="center"/>
      </w:pPr>
      <w:r>
        <w:t>ОЛИМПИАДЫ ШКОЛЬНИКОВ"</w:t>
      </w: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27 ноября 2020 г. N 678 "Об утверждении Порядка проведения всероссийской олимпиады школьников" (зарегистрирован Министерством юстиции Российской Федерации 5 марта 2021 г., </w:t>
      </w:r>
      <w:r>
        <w:lastRenderedPageBreak/>
        <w:t>регистрационный N 62664) с изменениями, внесенными приказами Министерства просвещения Российской Федерации от 16 августа 2021 г. N 565 (зарегистрирован Министерством юстиции Российской Федерации 20 октября 2021 г., регистрационный N 65495</w:t>
      </w:r>
      <w:proofErr w:type="gramEnd"/>
      <w:r>
        <w:t xml:space="preserve">), </w:t>
      </w:r>
      <w:proofErr w:type="gramStart"/>
      <w:r>
        <w:t>от 14 февраля 2022 г. N 73 (зарегистрирован Министерством юстиции Российской Федерации 17 марта 2022 г., регистрационный N 67780), от 26 января 2023 г. N 55 (зарегистрирован Министерством юстиции Российской Федерации 6 марта 2023 г., регистрационный N 72537) и от 5 августа 2024 г. N 528 (зарегистрирован Министерством юстиции Российской Федерации 3 сентября 2024 г., регистрационный N 79370) (далее - приказ</w:t>
      </w:r>
      <w:proofErr w:type="gramEnd"/>
      <w:r>
        <w:t xml:space="preserve"> </w:t>
      </w:r>
      <w:proofErr w:type="gramStart"/>
      <w:r>
        <w:t xml:space="preserve">N 678), изменение, изложив </w:t>
      </w:r>
      <w:hyperlink r:id="rId9">
        <w:r>
          <w:rPr>
            <w:color w:val="0000FF"/>
          </w:rPr>
          <w:t>пункт 3.1</w:t>
        </w:r>
      </w:hyperlink>
      <w:r>
        <w:t xml:space="preserve"> в следующей редакции:</w:t>
      </w:r>
      <w:proofErr w:type="gramEnd"/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"3.1. Установить, что </w:t>
      </w:r>
      <w:proofErr w:type="gramStart"/>
      <w:r>
        <w:t>начиная с 1 июля 2025 года всероссийская олимпиада школьников по</w:t>
      </w:r>
      <w:proofErr w:type="gramEnd"/>
      <w:r>
        <w:t xml:space="preserve"> общеобразовательному предмету "Труд (технология)" проводится по профилям: "Культура дома, дизайн и технология" и "Техника, технология и техническое творчество", а всероссийская олимпиада школьников по общеобразовательному предмету "Информатика" проводится по профилям: "Программирование", "Информационная безопасность", "Робототехника" и "Искусственный интеллект".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2. В </w:t>
      </w:r>
      <w:hyperlink r:id="rId10">
        <w:r>
          <w:rPr>
            <w:color w:val="0000FF"/>
          </w:rPr>
          <w:t>Порядке</w:t>
        </w:r>
      </w:hyperlink>
      <w:r>
        <w:t xml:space="preserve"> проведения всероссийской олимпиады школьников, утвержденном приказом N 678: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пункте 17</w:t>
        </w:r>
      </w:hyperlink>
      <w:r>
        <w:t>:</w:t>
      </w:r>
    </w:p>
    <w:p w:rsidR="00406D97" w:rsidRDefault="00406D9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абзац четвертый</w:t>
        </w:r>
      </w:hyperlink>
      <w:r>
        <w:t xml:space="preserve"> после слова "победителей" дополнить словами "и призеров";</w:t>
      </w:r>
    </w:p>
    <w:p w:rsidR="00406D97" w:rsidRDefault="00406D9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"Члены муниципальных и региональных предметно-методических комиссий должны иметь высшее образование; стаж работы не менее 3 лет в предметной области, соответствующей профилю олимпиады, опыт деятельности в сфере организации и проведения олимпиад школьников и иных интеллектуальных состязаний, в том числе разработки методологии интеллектуальных состязаний.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В отношении победителей и призеров международных олимпиад, победителей и призеров олимпиады данные требования не применяются</w:t>
      </w:r>
      <w:proofErr w:type="gramStart"/>
      <w:r>
        <w:t>.";</w:t>
      </w:r>
      <w:proofErr w:type="gramEnd"/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б) </w:t>
      </w:r>
      <w:hyperlink r:id="rId14">
        <w:r>
          <w:rPr>
            <w:color w:val="0000FF"/>
          </w:rPr>
          <w:t>абзац четырнадцатый пункта 18</w:t>
        </w:r>
      </w:hyperlink>
      <w:r>
        <w:t xml:space="preserve"> признать утратившим силу;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в) в </w:t>
      </w:r>
      <w:hyperlink r:id="rId15">
        <w:r>
          <w:rPr>
            <w:color w:val="0000FF"/>
          </w:rPr>
          <w:t>пункте 19</w:t>
        </w:r>
      </w:hyperlink>
      <w:r>
        <w:t>:</w:t>
      </w:r>
    </w:p>
    <w:p w:rsidR="00406D97" w:rsidRDefault="00406D97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абзацы шестой</w:t>
        </w:r>
      </w:hyperlink>
      <w:r>
        <w:t xml:space="preserve"> и </w:t>
      </w:r>
      <w:hyperlink r:id="rId17">
        <w:r>
          <w:rPr>
            <w:color w:val="0000FF"/>
          </w:rPr>
          <w:t>седьмой</w:t>
        </w:r>
      </w:hyperlink>
      <w:r>
        <w:t xml:space="preserve"> изложить в следующей редакции: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"Члены жюри муниципального и регионального этапов олимпиады должны иметь высшее образование, стаж работы не менее 3 лет в предметной области, соответствующей профилю олимпиады, опыт деятельности в сфере организации и проведения олимпиад и иных интеллектуальных состязаний, в том числе опыт работы в жюри указанных мероприятий. Член жюри заключительного этапа олимпиады должен иметь высшее образование, стаж работы не менее 5 лет в предметной области, соответствующей профилю олимпиады, опыт деятельности в сфере организации и проведения олимпиад и иных интеллектуальных состязаний, в том числе опыт работы в жюри указанных мероприятий.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Допускается включение в состав жюри всех этапов олимпиады лиц,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предметам, завершивших </w:t>
      </w:r>
      <w:proofErr w:type="gramStart"/>
      <w:r>
        <w:t>обучение по программе</w:t>
      </w:r>
      <w:proofErr w:type="gramEnd"/>
      <w:r>
        <w:t xml:space="preserve"> среднего общего образования и достигших совершеннолетнего возраста. В отношении указанных лиц не применяются требования, указанные в абзаце шестом настоящего пункта</w:t>
      </w:r>
      <w:proofErr w:type="gramStart"/>
      <w:r>
        <w:t>.";</w:t>
      </w:r>
      <w:proofErr w:type="gramEnd"/>
    </w:p>
    <w:p w:rsidR="00406D97" w:rsidRDefault="00406D97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"Состав жюри заключительного этапа олимпиады должен формироваться из представителей не менее 3 субъектов Российской Федерации и ежегодно обновляться не менее чем на одну треть. При этом член жюри заключительного этапа олимпиады не может входить в состав жюри более 6 лет подряд</w:t>
      </w:r>
      <w:proofErr w:type="gramStart"/>
      <w:r>
        <w:t>.";</w:t>
      </w:r>
    </w:p>
    <w:proofErr w:type="gramEnd"/>
    <w:p w:rsidR="00406D97" w:rsidRDefault="00406D97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"https://login.consultant.ru/link/?req=doc&amp;base=LAW&amp;n=485117&amp;dst=75" \h</w:instrText>
      </w:r>
      <w:r>
        <w:fldChar w:fldCharType="separate"/>
      </w:r>
      <w:r>
        <w:rPr>
          <w:color w:val="0000FF"/>
        </w:rPr>
        <w:t>абзац восемнадцатый</w:t>
      </w:r>
      <w:r>
        <w:fldChar w:fldCharType="end"/>
      </w:r>
      <w:r>
        <w:t xml:space="preserve"> после слов "Член жюри" дополнить словом "муниципального</w:t>
      </w:r>
      <w:proofErr w:type="gramStart"/>
      <w:r>
        <w:t>,"</w:t>
      </w:r>
      <w:proofErr w:type="gramEnd"/>
      <w:r>
        <w:t>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г) </w:t>
      </w:r>
      <w:hyperlink r:id="rId19">
        <w:r>
          <w:rPr>
            <w:color w:val="0000FF"/>
          </w:rPr>
          <w:t>абзац первый пункта 27</w:t>
        </w:r>
      </w:hyperlink>
      <w:r>
        <w:t xml:space="preserve"> после слова "организатора" дополнить словами "или оргкомитета";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д) </w:t>
      </w:r>
      <w:hyperlink r:id="rId20">
        <w:r>
          <w:rPr>
            <w:color w:val="0000FF"/>
          </w:rPr>
          <w:t>пункт 43</w:t>
        </w:r>
      </w:hyperlink>
      <w:r>
        <w:t xml:space="preserve"> изложить в следующей редакции: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"43. Организатор регионального этапа олимпиады: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обеспечивает при необходимости участников регионального этапа олимпиады проживанием и питанием </w:t>
      </w:r>
      <w:proofErr w:type="gramStart"/>
      <w:r>
        <w:t>на время проведения регионального этапа олимпиады по каждому общеобразовательному предмету в соответствии с действующими на момент</w:t>
      </w:r>
      <w:proofErr w:type="gramEnd"/>
      <w:r>
        <w:t xml:space="preserve"> проведения олимпиады санитарно-эпидемиологическими правилами и нормами;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15 календарных дней до дня начала проведения регионального этапа олимпиады определяет организационно-технологическую модель проведения регионального этапа олимпиады, места проведения регионального этапа олимпиады по каждому общеобразовательному предмету; утверждает составы оргкомитета регионального этапа олимпиады, региональных предметно-методических комиссий, жюри и апелляционных комиссий по каждому общеобразовательному предмету,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14 рабочих дней до дня начала регионального этапа олимпиады письменно информирует руководителей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осуществляющих полномочия, предусмотренные </w:t>
      </w:r>
      <w:hyperlink r:id="rId2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образовательных организаций, расположенных на территории соответствующего субъекта Российской Федерации, участников регионального этапа олимпиады и их родителей (законных представителей) о сроках и местах проведения регионального этапа олимпиады по каждому общеобразовательному предмету, а также о настоящем Порядке и нормативных правовых актах, регламентирующих организацию и проведение регионального этапа олимпиады по каждому общеобразовательному предмету;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обеспечивает создание специальных условий для участников регионального этапа олимпиады с ОВЗ и детей-инвалидов, учитывающих состояние их здоровья, особенности психофизического развития;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обеспечивает публикацию протокола жюри </w:t>
      </w:r>
      <w:proofErr w:type="gramStart"/>
      <w:r>
        <w:t>по соответствующему общеобразовательному предмету на своем официальном сайте в сети Интернет в соответствии с определенными Министерством</w:t>
      </w:r>
      <w:proofErr w:type="gramEnd"/>
      <w:r>
        <w:t xml:space="preserve"> сроками;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устанавливает квоту победителей и призеров регионального этапа олимпиады;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lastRenderedPageBreak/>
        <w:t>в порядке, установленном Правительством Российской Федерации &lt;1&gt;, обеспечивает внесение сведений о лицах, являющихся победителями и призерами регионального этапа олимпиады, в государственный информационный ресурс об одаренных детях;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>
        <w:r>
          <w:rPr>
            <w:color w:val="0000FF"/>
          </w:rPr>
          <w:t>Правила</w:t>
        </w:r>
      </w:hyperlink>
      <w:r>
        <w:t xml:space="preserve"> выявления детей и молодежи, проявивших выдающиеся способности, и сопровождения их дальнейшего развития, утвержденные постановлением Правительства Российской Федерации от 19 октября 2023 г. N 1738.</w:t>
      </w: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ind w:firstLine="540"/>
        <w:jc w:val="both"/>
      </w:pPr>
      <w:r>
        <w:t>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сроки, установленные Министерством;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формирует списки участников заключительного этапа олимпиады от субъекта Российской Федерации, федеральной территории "Сириус";</w:t>
      </w:r>
    </w:p>
    <w:p w:rsidR="00406D97" w:rsidRDefault="00406D97">
      <w:pPr>
        <w:pStyle w:val="ConsPlusNormal"/>
        <w:spacing w:before="220"/>
        <w:ind w:firstLine="540"/>
        <w:jc w:val="both"/>
      </w:pPr>
      <w:proofErr w:type="gramStart"/>
      <w:r>
        <w:t>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обратно, а также вменяет им в обязанность обеспечить соблюдение участниками олимпиады общепринятых норм поведения во время его проведения;</w:t>
      </w:r>
      <w:proofErr w:type="gramEnd"/>
    </w:p>
    <w:p w:rsidR="00406D97" w:rsidRDefault="00406D97">
      <w:pPr>
        <w:pStyle w:val="ConsPlusNormal"/>
        <w:spacing w:before="220"/>
        <w:ind w:firstLine="540"/>
        <w:jc w:val="both"/>
      </w:pPr>
      <w:proofErr w:type="gramStart"/>
      <w:r>
        <w:t>осуществляет организационное и финансовое обеспечение участия в заключительном этапе олимпиады участников регионального этапа олимпиады, включенных в список участников заключительного этапа олимпиады, а также сопровождающих лиц (страхование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проведения заключительного этапа олимпиады и обратно, оплата питания, проживания, транспортного и экскурсионного обслуживания сопровождающих лиц).";</w:t>
      </w:r>
      <w:proofErr w:type="gramEnd"/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е) </w:t>
      </w:r>
      <w:hyperlink r:id="rId23">
        <w:r>
          <w:rPr>
            <w:color w:val="0000FF"/>
          </w:rPr>
          <w:t>пункт 49</w:t>
        </w:r>
      </w:hyperlink>
      <w:r>
        <w:t xml:space="preserve"> изложить в следующей редакции: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"49. К участию в заключительном этапе олимпиады по каждому общеобразовательному предмету допускаются: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участники регионального этапа олимпиады текущего учебного года,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баллов, установленное Министерством по общеобразовательному предмету и классу, определяемое в соответствии с пунктом 51 Порядка (далее - проходной балл);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победители и призеры заключительного этапа олимпиады предыдущего учебного года, продолжающие освоение основных образовательных программ начального общего, основного общего и среднего общего образования</w:t>
      </w:r>
      <w:proofErr w:type="gramStart"/>
      <w:r>
        <w:t>.";</w:t>
      </w:r>
      <w:proofErr w:type="gramEnd"/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ж) </w:t>
      </w:r>
      <w:hyperlink r:id="rId24">
        <w:r>
          <w:rPr>
            <w:color w:val="0000FF"/>
          </w:rPr>
          <w:t>дополнить</w:t>
        </w:r>
      </w:hyperlink>
      <w:r>
        <w:t xml:space="preserve"> пунктами 49(1) - 49(3) следующего содержания: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"49(1). </w:t>
      </w:r>
      <w:proofErr w:type="gramStart"/>
      <w:r>
        <w:t>В случае если в субъекте Российской Федерации или федеральной территории "Сириус"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баллов, то участник регионального этапа, получающий право на участие в олимпиаде по данному общеобразовательному предмету, определяется следующим образом:</w:t>
      </w:r>
      <w:proofErr w:type="gramEnd"/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из участников, набравших не менее 50 процентов от установленного Министерством </w:t>
      </w:r>
      <w:r>
        <w:lastRenderedPageBreak/>
        <w:t>количества баллов, формируется рейтинговый список кандидатов на участие по квоте в порядке убывания баллов, определенных по формуле:</w:t>
      </w: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jc w:val="center"/>
      </w:pPr>
      <w:r>
        <w:t>A</w:t>
      </w:r>
      <w:proofErr w:type="gramStart"/>
      <w:r>
        <w:t xml:space="preserve"> :</w:t>
      </w:r>
      <w:proofErr w:type="gramEnd"/>
      <w:r>
        <w:t xml:space="preserve"> B x 100,</w:t>
      </w: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ind w:firstLine="540"/>
        <w:jc w:val="both"/>
      </w:pPr>
      <w:r>
        <w:t>где A - количество баллов, набранных участником,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B - проходной балл для данного класса/возрастной группы, установленный в соответствии с пунктом 51 Порядка,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округление производится до сотых по правилам математического округления.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49(2). Рейтинговый список формируется без деления на классы (возрастные группы).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Участник, набравший наибольшее количество баллов в рейтинговом списке, получает право на участие в олимпиаде по данному общеобразовательному предмету (далее - участник по квоте).</w:t>
      </w:r>
    </w:p>
    <w:p w:rsidR="00406D97" w:rsidRDefault="00406D97">
      <w:pPr>
        <w:pStyle w:val="ConsPlusNormal"/>
        <w:spacing w:before="220"/>
        <w:ind w:firstLine="540"/>
        <w:jc w:val="both"/>
      </w:pPr>
      <w:proofErr w:type="gramStart"/>
      <w:r>
        <w:t>В случае отказа участника по квоте от участия в заключительном этапе олимпиады по соответствующему общеобразовательному предмету</w:t>
      </w:r>
      <w:proofErr w:type="gramEnd"/>
      <w:r>
        <w:t xml:space="preserve"> либо невозможности участвовать по объективным причинам, включая состояние здоровья, право на участие по квоте переходит к следующему участнику по рейтинговому списку.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>49(3). С 1 сентября 2025 г. победители и призеры заключительного этапа олимпиады:</w:t>
      </w:r>
    </w:p>
    <w:p w:rsidR="00406D97" w:rsidRDefault="00406D97">
      <w:pPr>
        <w:pStyle w:val="ConsPlusNormal"/>
        <w:spacing w:before="220"/>
        <w:ind w:firstLine="540"/>
        <w:jc w:val="both"/>
      </w:pPr>
      <w:proofErr w:type="gramStart"/>
      <w:r>
        <w:t>по общеобразовательному предмету "Труд (технология)" по профилям "Информационная безопасность" и "Робототехника" допускаются к участию в заключительном этапе олимпиады по общеобразовательному предмету "Информатика" по профилям "Информационная безопасность" и "Робототехника" соответственно;</w:t>
      </w:r>
      <w:proofErr w:type="gramEnd"/>
    </w:p>
    <w:p w:rsidR="00406D97" w:rsidRDefault="00406D97">
      <w:pPr>
        <w:pStyle w:val="ConsPlusNormal"/>
        <w:spacing w:before="220"/>
        <w:ind w:firstLine="540"/>
        <w:jc w:val="both"/>
      </w:pPr>
      <w:r>
        <w:t>по общеобразовательному предмету "Информатика" допускаются к участию в заключительном этапе олимпиады по общеобразовательному предмету "Информатика" по профилю "Программирование";</w:t>
      </w:r>
    </w:p>
    <w:p w:rsidR="00406D97" w:rsidRDefault="00406D97">
      <w:pPr>
        <w:pStyle w:val="ConsPlusNormal"/>
        <w:spacing w:before="220"/>
        <w:ind w:firstLine="540"/>
        <w:jc w:val="both"/>
      </w:pPr>
      <w:r>
        <w:t xml:space="preserve">з) </w:t>
      </w:r>
      <w:hyperlink r:id="rId25">
        <w:r>
          <w:rPr>
            <w:color w:val="0000FF"/>
          </w:rPr>
          <w:t>абзац четвертый пункта 52</w:t>
        </w:r>
      </w:hyperlink>
      <w:r>
        <w:t xml:space="preserve"> изложить в следующей редакции:</w:t>
      </w:r>
    </w:p>
    <w:p w:rsidR="00406D97" w:rsidRDefault="00406D97">
      <w:pPr>
        <w:pStyle w:val="ConsPlusNormal"/>
        <w:spacing w:before="220"/>
        <w:ind w:firstLine="540"/>
        <w:jc w:val="both"/>
      </w:pPr>
      <w:proofErr w:type="gramStart"/>
      <w:r>
        <w:t>"до 5 февраля года проведения олимпиады утверждает количество приглашенных участников, квоту призеров и победителей заключительного этапа олимпиады (при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предмету, при этом число победителей не должно превышать 8 процентов от общего числа приглашенных участников заключительного</w:t>
      </w:r>
      <w:proofErr w:type="gramEnd"/>
      <w:r>
        <w:t xml:space="preserve"> этапа олимпиады по каждому общеобразовательному предмету; победителем, призером заключительного этапа олимпиады не может признаваться участник, набравший менее 50 процентов от максимального возможного количества баллов, предусмотренного методикой оценивания выполненных олимпиадных работ)</w:t>
      </w:r>
      <w:proofErr w:type="gramStart"/>
      <w:r>
        <w:t>."</w:t>
      </w:r>
      <w:proofErr w:type="gramEnd"/>
      <w:r>
        <w:t>.</w:t>
      </w: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jc w:val="both"/>
      </w:pPr>
    </w:p>
    <w:p w:rsidR="00406D97" w:rsidRDefault="00406D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6D7E" w:rsidRDefault="00406D97"/>
    <w:sectPr w:rsidR="00816D7E" w:rsidSect="0067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06D97"/>
    <w:rsid w:val="00406D97"/>
    <w:rsid w:val="00DE3332"/>
    <w:rsid w:val="00E51790"/>
    <w:rsid w:val="00E8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D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6D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6D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117" TargetMode="External"/><Relationship Id="rId13" Type="http://schemas.openxmlformats.org/officeDocument/2006/relationships/hyperlink" Target="https://login.consultant.ru/link/?req=doc&amp;base=LAW&amp;n=485117&amp;dst=100086" TargetMode="External"/><Relationship Id="rId18" Type="http://schemas.openxmlformats.org/officeDocument/2006/relationships/hyperlink" Target="https://login.consultant.ru/link/?req=doc&amp;base=LAW&amp;n=485117&amp;dst=6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453&amp;dst=100061" TargetMode="External"/><Relationship Id="rId7" Type="http://schemas.openxmlformats.org/officeDocument/2006/relationships/hyperlink" Target="https://login.consultant.ru/link/?req=doc&amp;base=LAW&amp;n=485117" TargetMode="External"/><Relationship Id="rId12" Type="http://schemas.openxmlformats.org/officeDocument/2006/relationships/hyperlink" Target="https://login.consultant.ru/link/?req=doc&amp;base=LAW&amp;n=485117&amp;dst=100089" TargetMode="External"/><Relationship Id="rId17" Type="http://schemas.openxmlformats.org/officeDocument/2006/relationships/hyperlink" Target="https://login.consultant.ru/link/?req=doc&amp;base=LAW&amp;n=485117&amp;dst=64" TargetMode="External"/><Relationship Id="rId25" Type="http://schemas.openxmlformats.org/officeDocument/2006/relationships/hyperlink" Target="https://login.consultant.ru/link/?req=doc&amp;base=LAW&amp;n=485117&amp;dst=1002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5117&amp;dst=63" TargetMode="External"/><Relationship Id="rId20" Type="http://schemas.openxmlformats.org/officeDocument/2006/relationships/hyperlink" Target="https://login.consultant.ru/link/?req=doc&amp;base=LAW&amp;n=485117&amp;dst=1002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281&amp;dst=100054" TargetMode="External"/><Relationship Id="rId11" Type="http://schemas.openxmlformats.org/officeDocument/2006/relationships/hyperlink" Target="https://login.consultant.ru/link/?req=doc&amp;base=LAW&amp;n=485117&amp;dst=100086" TargetMode="External"/><Relationship Id="rId24" Type="http://schemas.openxmlformats.org/officeDocument/2006/relationships/hyperlink" Target="https://login.consultant.ru/link/?req=doc&amp;base=LAW&amp;n=485117&amp;dst=100020" TargetMode="External"/><Relationship Id="rId5" Type="http://schemas.openxmlformats.org/officeDocument/2006/relationships/hyperlink" Target="https://login.consultant.ru/link/?req=doc&amp;base=LAW&amp;n=505886&amp;dst=1038" TargetMode="External"/><Relationship Id="rId15" Type="http://schemas.openxmlformats.org/officeDocument/2006/relationships/hyperlink" Target="https://login.consultant.ru/link/?req=doc&amp;base=LAW&amp;n=485117&amp;dst=58" TargetMode="External"/><Relationship Id="rId23" Type="http://schemas.openxmlformats.org/officeDocument/2006/relationships/hyperlink" Target="https://login.consultant.ru/link/?req=doc&amp;base=LAW&amp;n=485117&amp;dst=100230" TargetMode="External"/><Relationship Id="rId10" Type="http://schemas.openxmlformats.org/officeDocument/2006/relationships/hyperlink" Target="https://login.consultant.ru/link/?req=doc&amp;base=LAW&amp;n=485117&amp;dst=100020" TargetMode="External"/><Relationship Id="rId19" Type="http://schemas.openxmlformats.org/officeDocument/2006/relationships/hyperlink" Target="https://login.consultant.ru/link/?req=doc&amp;base=LAW&amp;n=485117&amp;dst=10015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5117&amp;dst=88" TargetMode="External"/><Relationship Id="rId14" Type="http://schemas.openxmlformats.org/officeDocument/2006/relationships/hyperlink" Target="https://login.consultant.ru/link/?req=doc&amp;base=LAW&amp;n=485117&amp;dst=18" TargetMode="External"/><Relationship Id="rId22" Type="http://schemas.openxmlformats.org/officeDocument/2006/relationships/hyperlink" Target="https://login.consultant.ru/link/?req=doc&amp;base=LAW&amp;n=460054&amp;dst=1000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2335</Words>
  <Characters>13312</Characters>
  <Application>Microsoft Office Word</Application>
  <DocSecurity>0</DocSecurity>
  <Lines>110</Lines>
  <Paragraphs>31</Paragraphs>
  <ScaleCrop>false</ScaleCrop>
  <Company/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obraz39</dc:creator>
  <cp:lastModifiedBy>obraz39</cp:lastModifiedBy>
  <cp:revision>1</cp:revision>
  <dcterms:created xsi:type="dcterms:W3CDTF">2025-07-03T11:13:00Z</dcterms:created>
  <dcterms:modified xsi:type="dcterms:W3CDTF">2025-07-03T11:13:00Z</dcterms:modified>
</cp:coreProperties>
</file>