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21" w:rsidRDefault="00CA1C21" w:rsidP="00CA1C21">
      <w:pPr>
        <w:ind w:left="5103" w:right="27"/>
        <w:jc w:val="center"/>
        <w:rPr>
          <w:sz w:val="28"/>
          <w:szCs w:val="28"/>
        </w:rPr>
      </w:pPr>
      <w:r w:rsidRPr="00F702F7">
        <w:rPr>
          <w:sz w:val="28"/>
          <w:szCs w:val="28"/>
        </w:rPr>
        <w:t>Приложение</w:t>
      </w:r>
      <w:r w:rsidRPr="00F702F7">
        <w:rPr>
          <w:sz w:val="28"/>
          <w:szCs w:val="28"/>
        </w:rPr>
        <w:br/>
        <w:t xml:space="preserve">к постановлению администрации городского </w:t>
      </w:r>
      <w:proofErr w:type="gramStart"/>
      <w:r w:rsidRPr="00F702F7">
        <w:rPr>
          <w:sz w:val="28"/>
          <w:szCs w:val="28"/>
        </w:rPr>
        <w:t>округа</w:t>
      </w:r>
      <w:proofErr w:type="gramEnd"/>
      <w:r w:rsidRPr="00F702F7">
        <w:rPr>
          <w:sz w:val="28"/>
          <w:szCs w:val="28"/>
        </w:rPr>
        <w:t xml:space="preserve"> ЗАТО Светлый</w:t>
      </w:r>
    </w:p>
    <w:p w:rsidR="00CA1C21" w:rsidRPr="00F702F7" w:rsidRDefault="00727DB2" w:rsidP="00CA1C21">
      <w:pPr>
        <w:ind w:left="5103" w:right="27"/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307380">
        <w:rPr>
          <w:sz w:val="28"/>
          <w:szCs w:val="28"/>
        </w:rPr>
        <w:t>.03</w:t>
      </w:r>
      <w:r w:rsidR="00CA1C21">
        <w:rPr>
          <w:sz w:val="28"/>
          <w:szCs w:val="28"/>
        </w:rPr>
        <w:t xml:space="preserve">.2019 № </w:t>
      </w:r>
      <w:r w:rsidR="00307380">
        <w:rPr>
          <w:sz w:val="28"/>
          <w:szCs w:val="28"/>
        </w:rPr>
        <w:t>68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CA1C21" w:rsidRPr="00307380" w:rsidRDefault="00CA1C21" w:rsidP="00CA1C21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 w:rsidRPr="00307380">
        <w:rPr>
          <w:b/>
          <w:sz w:val="28"/>
          <w:szCs w:val="28"/>
        </w:rPr>
        <w:t xml:space="preserve">Порядок </w:t>
      </w:r>
    </w:p>
    <w:p w:rsidR="00CA1C21" w:rsidRPr="00307380" w:rsidRDefault="00CA1C21" w:rsidP="00CA1C21">
      <w:pPr>
        <w:autoSpaceDE w:val="0"/>
        <w:autoSpaceDN w:val="0"/>
        <w:adjustRightInd w:val="0"/>
        <w:ind w:firstLine="680"/>
        <w:jc w:val="center"/>
        <w:rPr>
          <w:b/>
          <w:sz w:val="28"/>
          <w:szCs w:val="28"/>
        </w:rPr>
      </w:pPr>
      <w:r w:rsidRPr="00307380">
        <w:rPr>
          <w:b/>
          <w:sz w:val="28"/>
          <w:szCs w:val="28"/>
        </w:rPr>
        <w:t xml:space="preserve">оплаты стоимости питания в лагерях с дневной формой пребывания детей в городском </w:t>
      </w:r>
      <w:proofErr w:type="gramStart"/>
      <w:r w:rsidRPr="00307380">
        <w:rPr>
          <w:b/>
          <w:sz w:val="28"/>
          <w:szCs w:val="28"/>
        </w:rPr>
        <w:t>округе</w:t>
      </w:r>
      <w:proofErr w:type="gramEnd"/>
      <w:r w:rsidRPr="00307380">
        <w:rPr>
          <w:b/>
          <w:sz w:val="28"/>
          <w:szCs w:val="28"/>
        </w:rPr>
        <w:t xml:space="preserve"> ЗАТО Светлый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1. Порядок оплаты стоимости питания в лагерях с дневной формой пребывания детей в муниципальных образовательных организациях (далее - образовательные организации)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 определяет механизм и условия оплаты стоимости питания в лагерях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с дневной формой пребывания детей на территории городского округа ЗАТО Светлый.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305D9">
        <w:rPr>
          <w:sz w:val="28"/>
          <w:szCs w:val="28"/>
        </w:rPr>
        <w:t xml:space="preserve">2. В лагерях с дневной формой пребывания осуществляется двухразовое питание. Образовательные организации, на базе которых организованы лагеря с дневной формой пребывания детей, организуют питание детей в соответствии с </w:t>
      </w:r>
      <w:proofErr w:type="spellStart"/>
      <w:r w:rsidRPr="000305D9">
        <w:rPr>
          <w:sz w:val="28"/>
          <w:szCs w:val="28"/>
        </w:rPr>
        <w:t>СанПиН</w:t>
      </w:r>
      <w:proofErr w:type="spellEnd"/>
      <w:r w:rsidRPr="000305D9">
        <w:rPr>
          <w:sz w:val="28"/>
          <w:szCs w:val="28"/>
        </w:rPr>
        <w:t xml:space="preserve"> 2.4.4.2599-10 «Гигиенические требования к устройству, содержанию и организации режима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в оздоровительных учреждениях с дневным пребыванием детей в период каникул».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305D9">
        <w:rPr>
          <w:sz w:val="28"/>
          <w:szCs w:val="28"/>
        </w:rPr>
        <w:t>3. Стоимость питания в лагерях с дневной формой пребывания детей формир</w:t>
      </w:r>
      <w:r>
        <w:rPr>
          <w:sz w:val="28"/>
          <w:szCs w:val="28"/>
        </w:rPr>
        <w:t>уется</w:t>
      </w:r>
      <w:r w:rsidRPr="000305D9">
        <w:rPr>
          <w:sz w:val="28"/>
          <w:szCs w:val="28"/>
        </w:rPr>
        <w:t xml:space="preserve"> за счет средств бюджета городского </w:t>
      </w:r>
      <w:proofErr w:type="gramStart"/>
      <w:r w:rsidRPr="000305D9">
        <w:rPr>
          <w:sz w:val="28"/>
          <w:szCs w:val="28"/>
        </w:rPr>
        <w:t>округа</w:t>
      </w:r>
      <w:proofErr w:type="gramEnd"/>
      <w:r w:rsidRPr="000305D9">
        <w:rPr>
          <w:sz w:val="28"/>
          <w:szCs w:val="28"/>
        </w:rPr>
        <w:t xml:space="preserve"> ЗАТО Светлый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и средств родителей (законных представителей) обучающихся и</w:t>
      </w:r>
      <w:r>
        <w:rPr>
          <w:sz w:val="28"/>
          <w:szCs w:val="28"/>
        </w:rPr>
        <w:t xml:space="preserve">ли других граждан (организаций) в соответствии с установленной на 2019 год стоимостью набора </w:t>
      </w:r>
      <w:r w:rsidRPr="000305D9">
        <w:rPr>
          <w:sz w:val="28"/>
          <w:szCs w:val="28"/>
        </w:rPr>
        <w:t>продуктов питания для одного ребенка в день в лагерях с дневной формой пребывания детей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305D9">
        <w:rPr>
          <w:sz w:val="28"/>
          <w:szCs w:val="28"/>
        </w:rPr>
        <w:t>4. Оплата родителями (законными представителями) или другими гражданами (организациями) части стоимости питания в лагерях с дневной формой пребывания детей осуществляется с учетом следующих положений: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05D9">
        <w:rPr>
          <w:sz w:val="28"/>
          <w:szCs w:val="28"/>
        </w:rPr>
        <w:t xml:space="preserve">.1. На основании заявления родителя (законного представителя)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и приказа руководителя образовательной организации о зачислении ребенка в лагерь с дневной формой пребывания родителю (законному представителю) предоставляются реквизиты для оплаты части стоимости питания (далее — реквизиты для оплаты).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05D9">
        <w:rPr>
          <w:sz w:val="28"/>
          <w:szCs w:val="28"/>
        </w:rPr>
        <w:t xml:space="preserve">.2. Оплата родителем (законным представителем) или другим гражданином (организацией) производится на основании реквизитов </w:t>
      </w:r>
      <w:r w:rsidR="00D1680C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для оплаты однократно через банки, терминалы оплаты, платежные системы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>и другими способами на лицевой счет по учету доходов от приносящей доход деятельности муниципального образовательного учреждения</w:t>
      </w:r>
      <w:r>
        <w:rPr>
          <w:sz w:val="28"/>
          <w:szCs w:val="28"/>
        </w:rPr>
        <w:t xml:space="preserve">, осуществляющего питание детей, посещающих летние лагеря с дневной формой пребывания детей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Свелый</w:t>
      </w:r>
      <w:proofErr w:type="spellEnd"/>
      <w:r>
        <w:rPr>
          <w:sz w:val="28"/>
          <w:szCs w:val="28"/>
        </w:rPr>
        <w:t>.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305D9">
        <w:rPr>
          <w:sz w:val="28"/>
          <w:szCs w:val="28"/>
        </w:rPr>
        <w:t>. Сроки оплаты питания детей в лагере с дневной формой пребывания определяются условиями заключенного договора (соглашения).</w:t>
      </w:r>
    </w:p>
    <w:p w:rsidR="00307380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305D9">
        <w:rPr>
          <w:sz w:val="28"/>
          <w:szCs w:val="28"/>
        </w:rPr>
        <w:t xml:space="preserve">. Порядок и сроки внесения частичной родительской платы </w:t>
      </w:r>
      <w:r w:rsidR="00307380">
        <w:rPr>
          <w:sz w:val="28"/>
          <w:szCs w:val="28"/>
        </w:rPr>
        <w:br/>
      </w:r>
      <w:r w:rsidRPr="000305D9">
        <w:rPr>
          <w:sz w:val="28"/>
          <w:szCs w:val="28"/>
        </w:rPr>
        <w:t xml:space="preserve">за питание в лагере с дневной формой пребывания детей, а также возврата </w:t>
      </w:r>
    </w:p>
    <w:p w:rsidR="00307380" w:rsidRDefault="00307380" w:rsidP="00307380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07380" w:rsidRDefault="00307380" w:rsidP="00307380">
      <w:pPr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</w:p>
    <w:p w:rsidR="00CA1C21" w:rsidRPr="000305D9" w:rsidRDefault="00CA1C21" w:rsidP="003073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5D9">
        <w:rPr>
          <w:sz w:val="28"/>
          <w:szCs w:val="28"/>
        </w:rPr>
        <w:t>денежных средств родителей (законных представителей) или других граждан (организаций) определяются соглашением, заключаемым между образовательной организацией и родителем (законным представителем) ребенка.</w:t>
      </w:r>
    </w:p>
    <w:p w:rsidR="00CA1C21" w:rsidRPr="000305D9" w:rsidRDefault="00CA1C21" w:rsidP="00CA1C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305D9">
        <w:rPr>
          <w:sz w:val="28"/>
          <w:szCs w:val="28"/>
        </w:rPr>
        <w:t>. Руководитель образовательной организации контролирует правильность и целевое расходование поступивших средств.</w:t>
      </w:r>
    </w:p>
    <w:sectPr w:rsidR="00CA1C21" w:rsidRPr="000305D9" w:rsidSect="007F32F7">
      <w:pgSz w:w="11906" w:h="16838"/>
      <w:pgMar w:top="709" w:right="692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E89" w:rsidRDefault="007A0E89">
      <w:r>
        <w:separator/>
      </w:r>
    </w:p>
  </w:endnote>
  <w:endnote w:type="continuationSeparator" w:id="1">
    <w:p w:rsidR="007A0E89" w:rsidRDefault="007A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E89" w:rsidRDefault="007A0E89">
      <w:r>
        <w:separator/>
      </w:r>
    </w:p>
  </w:footnote>
  <w:footnote w:type="continuationSeparator" w:id="1">
    <w:p w:rsidR="007A0E89" w:rsidRDefault="007A0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4"/>
  </w:num>
  <w:num w:numId="8">
    <w:abstractNumId w:val="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5"/>
  </w:num>
  <w:num w:numId="19">
    <w:abstractNumId w:val="37"/>
  </w:num>
  <w:num w:numId="20">
    <w:abstractNumId w:val="19"/>
  </w:num>
  <w:num w:numId="21">
    <w:abstractNumId w:val="18"/>
  </w:num>
  <w:num w:numId="22">
    <w:abstractNumId w:val="40"/>
  </w:num>
  <w:num w:numId="23">
    <w:abstractNumId w:val="28"/>
  </w:num>
  <w:num w:numId="24">
    <w:abstractNumId w:val="36"/>
  </w:num>
  <w:num w:numId="25">
    <w:abstractNumId w:val="23"/>
  </w:num>
  <w:num w:numId="26">
    <w:abstractNumId w:val="33"/>
  </w:num>
  <w:num w:numId="27">
    <w:abstractNumId w:val="15"/>
  </w:num>
  <w:num w:numId="28">
    <w:abstractNumId w:val="39"/>
  </w:num>
  <w:num w:numId="29">
    <w:abstractNumId w:val="9"/>
  </w:num>
  <w:num w:numId="30">
    <w:abstractNumId w:val="20"/>
  </w:num>
  <w:num w:numId="31">
    <w:abstractNumId w:val="2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"/>
  </w:num>
  <w:num w:numId="36">
    <w:abstractNumId w:val="7"/>
  </w:num>
  <w:num w:numId="37">
    <w:abstractNumId w:val="13"/>
  </w:num>
  <w:num w:numId="38">
    <w:abstractNumId w:val="34"/>
  </w:num>
  <w:num w:numId="39">
    <w:abstractNumId w:val="29"/>
  </w:num>
  <w:num w:numId="40">
    <w:abstractNumId w:val="21"/>
  </w:num>
  <w:num w:numId="41">
    <w:abstractNumId w:val="4"/>
  </w:num>
  <w:num w:numId="42">
    <w:abstractNumId w:val="11"/>
  </w:num>
  <w:num w:numId="43">
    <w:abstractNumId w:val="35"/>
  </w:num>
  <w:num w:numId="44">
    <w:abstractNumId w:val="5"/>
  </w:num>
  <w:num w:numId="45">
    <w:abstractNumId w:val="22"/>
  </w:num>
  <w:num w:numId="46">
    <w:abstractNumId w:val="30"/>
  </w:num>
  <w:num w:numId="47">
    <w:abstractNumId w:val="17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15D4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618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E7228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37282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1CAC"/>
    <w:rsid w:val="00172BCD"/>
    <w:rsid w:val="00172BDB"/>
    <w:rsid w:val="0017431F"/>
    <w:rsid w:val="0017511E"/>
    <w:rsid w:val="00176AF6"/>
    <w:rsid w:val="00176EDB"/>
    <w:rsid w:val="00180E13"/>
    <w:rsid w:val="0018195E"/>
    <w:rsid w:val="00183043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02B"/>
    <w:rsid w:val="002241C7"/>
    <w:rsid w:val="00225656"/>
    <w:rsid w:val="00225BD7"/>
    <w:rsid w:val="0022799D"/>
    <w:rsid w:val="00233781"/>
    <w:rsid w:val="00233ECF"/>
    <w:rsid w:val="002346E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1E6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6B3F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3B6"/>
    <w:rsid w:val="00301985"/>
    <w:rsid w:val="003035F1"/>
    <w:rsid w:val="00304208"/>
    <w:rsid w:val="003050A7"/>
    <w:rsid w:val="003059D4"/>
    <w:rsid w:val="003065C2"/>
    <w:rsid w:val="00306F7C"/>
    <w:rsid w:val="00307380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C96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36642"/>
    <w:rsid w:val="00440EE3"/>
    <w:rsid w:val="004424D6"/>
    <w:rsid w:val="004430E7"/>
    <w:rsid w:val="004443B0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0DF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4E7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58E7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363B2"/>
    <w:rsid w:val="00540C48"/>
    <w:rsid w:val="00542E46"/>
    <w:rsid w:val="0054631F"/>
    <w:rsid w:val="00546EFB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5A02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63E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68B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4AEB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27DB2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7713E"/>
    <w:rsid w:val="007802EA"/>
    <w:rsid w:val="0078143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0E89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29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32F7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27263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3FB8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04D5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1E7A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27A1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03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349D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2A1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E0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1C3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18AF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3ED"/>
    <w:rsid w:val="00C92A72"/>
    <w:rsid w:val="00C94807"/>
    <w:rsid w:val="00C9534E"/>
    <w:rsid w:val="00C95FE3"/>
    <w:rsid w:val="00C96C56"/>
    <w:rsid w:val="00CA133E"/>
    <w:rsid w:val="00CA16F7"/>
    <w:rsid w:val="00CA1C21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50A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056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80C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C46F5"/>
    <w:rsid w:val="00DD0351"/>
    <w:rsid w:val="00DD051B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90A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2E7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6399"/>
    <w:rsid w:val="00F17338"/>
    <w:rsid w:val="00F17A09"/>
    <w:rsid w:val="00F17E9F"/>
    <w:rsid w:val="00F20CD3"/>
    <w:rsid w:val="00F22DE1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0BD"/>
    <w:rsid w:val="00F4782D"/>
    <w:rsid w:val="00F50F30"/>
    <w:rsid w:val="00F511CB"/>
    <w:rsid w:val="00F52AC6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721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9804-A7CE-4A15-ACCB-F017FC33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delo03</cp:lastModifiedBy>
  <cp:revision>3</cp:revision>
  <cp:lastPrinted>2019-03-26T12:12:00Z</cp:lastPrinted>
  <dcterms:created xsi:type="dcterms:W3CDTF">2019-04-03T12:56:00Z</dcterms:created>
  <dcterms:modified xsi:type="dcterms:W3CDTF">2019-04-03T12:57:00Z</dcterms:modified>
</cp:coreProperties>
</file>