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7C055F" w:rsidRDefault="00D56950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="007C055F">
        <w:rPr>
          <w:bCs/>
          <w:szCs w:val="28"/>
        </w:rPr>
        <w:t>риложение № 2</w:t>
      </w:r>
    </w:p>
    <w:p w:rsidR="007C055F" w:rsidRDefault="007C055F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>
        <w:rPr>
          <w:bCs/>
          <w:szCs w:val="28"/>
        </w:rPr>
        <w:t>к решению Муниципального собрания</w:t>
      </w:r>
    </w:p>
    <w:p w:rsidR="007C055F" w:rsidRPr="00FF4E62" w:rsidRDefault="007C055F" w:rsidP="007C055F">
      <w:pPr>
        <w:suppressAutoHyphens/>
        <w:spacing w:line="228" w:lineRule="auto"/>
        <w:ind w:left="9923" w:firstLine="0"/>
        <w:jc w:val="center"/>
        <w:rPr>
          <w:bCs/>
          <w:szCs w:val="28"/>
        </w:rPr>
      </w:pPr>
      <w:r w:rsidRPr="00FF4E62">
        <w:rPr>
          <w:bCs/>
          <w:szCs w:val="28"/>
        </w:rPr>
        <w:t>городского округа ЗАТО Светлый</w:t>
      </w:r>
    </w:p>
    <w:p w:rsidR="007C055F" w:rsidRDefault="004D7D17" w:rsidP="007C055F">
      <w:pPr>
        <w:suppressAutoHyphens/>
        <w:spacing w:line="228" w:lineRule="auto"/>
        <w:ind w:left="9923" w:firstLine="0"/>
        <w:jc w:val="center"/>
        <w:rPr>
          <w:szCs w:val="28"/>
        </w:rPr>
      </w:pPr>
      <w:r>
        <w:rPr>
          <w:bCs/>
          <w:szCs w:val="28"/>
        </w:rPr>
        <w:t>от 20.11.2018</w:t>
      </w:r>
      <w:r w:rsidR="007C055F">
        <w:rPr>
          <w:bCs/>
          <w:szCs w:val="28"/>
        </w:rPr>
        <w:t xml:space="preserve"> </w:t>
      </w:r>
      <w:r w:rsidR="007C055F">
        <w:rPr>
          <w:szCs w:val="28"/>
        </w:rPr>
        <w:t xml:space="preserve">№ </w:t>
      </w:r>
      <w:r>
        <w:t>40-167</w:t>
      </w:r>
    </w:p>
    <w:p w:rsidR="007C055F" w:rsidRDefault="007C055F" w:rsidP="007C055F">
      <w:pPr>
        <w:suppressAutoHyphens/>
        <w:spacing w:line="228" w:lineRule="auto"/>
        <w:ind w:left="4678"/>
        <w:jc w:val="center"/>
        <w:rPr>
          <w:szCs w:val="28"/>
        </w:rPr>
      </w:pPr>
    </w:p>
    <w:p w:rsidR="00F32FC4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 xml:space="preserve">Форма </w:t>
      </w:r>
      <w:r w:rsidR="00F32FC4">
        <w:rPr>
          <w:b/>
          <w:szCs w:val="28"/>
        </w:rPr>
        <w:t>П</w:t>
      </w:r>
      <w:r w:rsidRPr="00FF4E62">
        <w:rPr>
          <w:b/>
          <w:szCs w:val="28"/>
        </w:rPr>
        <w:t xml:space="preserve">еречня муниципального имущества, находящегося в собственности </w:t>
      </w:r>
      <w:r>
        <w:rPr>
          <w:b/>
          <w:szCs w:val="28"/>
        </w:rPr>
        <w:t>городского округа ЗАТО Светлый</w:t>
      </w:r>
      <w:r w:rsidR="00F32FC4">
        <w:rPr>
          <w:b/>
          <w:szCs w:val="28"/>
        </w:rPr>
        <w:t>,</w:t>
      </w:r>
      <w:r w:rsidRPr="00FF4E62">
        <w:rPr>
          <w:b/>
          <w:szCs w:val="28"/>
        </w:rPr>
        <w:t xml:space="preserve"> предназначенного для предоставления во владение и (или) пользование на долгосрочной основе </w:t>
      </w:r>
    </w:p>
    <w:p w:rsidR="00F32FC4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 xml:space="preserve">субъектам малого и среднего предпринимательства и организациям, образующим инфраструктуру </w:t>
      </w:r>
    </w:p>
    <w:p w:rsidR="007C055F" w:rsidRPr="00FF4E62" w:rsidRDefault="007C055F" w:rsidP="00F32FC4">
      <w:pPr>
        <w:suppressAutoHyphens/>
        <w:ind w:left="426" w:firstLine="0"/>
        <w:jc w:val="center"/>
        <w:rPr>
          <w:b/>
          <w:szCs w:val="28"/>
        </w:rPr>
      </w:pPr>
      <w:r w:rsidRPr="00FF4E62">
        <w:rPr>
          <w:b/>
          <w:szCs w:val="28"/>
        </w:rPr>
        <w:t>поддержки субъектов малого и среднего предпринимательства</w:t>
      </w:r>
    </w:p>
    <w:p w:rsidR="007C055F" w:rsidRDefault="007C055F" w:rsidP="007C055F">
      <w:pPr>
        <w:suppressAutoHyphens/>
        <w:jc w:val="center"/>
        <w:rPr>
          <w:szCs w:val="28"/>
        </w:rPr>
      </w:pPr>
    </w:p>
    <w:tbl>
      <w:tblPr>
        <w:tblStyle w:val="af"/>
        <w:tblW w:w="15025" w:type="dxa"/>
        <w:tblInd w:w="1101" w:type="dxa"/>
        <w:tblLook w:val="04A0"/>
      </w:tblPr>
      <w:tblGrid>
        <w:gridCol w:w="567"/>
        <w:gridCol w:w="2209"/>
        <w:gridCol w:w="2311"/>
        <w:gridCol w:w="2425"/>
        <w:gridCol w:w="2525"/>
        <w:gridCol w:w="2866"/>
        <w:gridCol w:w="2122"/>
      </w:tblGrid>
      <w:tr w:rsidR="007C055F" w:rsidRPr="004D7D17" w:rsidTr="00F32FC4">
        <w:trPr>
          <w:trHeight w:val="360"/>
        </w:trPr>
        <w:tc>
          <w:tcPr>
            <w:tcW w:w="567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09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(местоположение) объекта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2311" w:type="dxa"/>
            <w:vMerge w:val="restart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Вид объекта недвижимости; </w:t>
            </w:r>
          </w:p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тип движимого имущества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25" w:type="dxa"/>
            <w:vMerge w:val="restart"/>
          </w:tcPr>
          <w:p w:rsidR="00F32FC4" w:rsidRDefault="007C055F" w:rsidP="00F32FC4">
            <w:pPr>
              <w:suppressAutoHyphens/>
              <w:ind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объекта учета </w:t>
            </w:r>
          </w:p>
          <w:p w:rsidR="007C055F" w:rsidRPr="004D7D17" w:rsidRDefault="007C055F" w:rsidP="00F32FC4">
            <w:pPr>
              <w:suppressAutoHyphens/>
              <w:ind w:right="3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513" w:type="dxa"/>
            <w:gridSpan w:val="3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</w:t>
            </w:r>
          </w:p>
        </w:tc>
      </w:tr>
      <w:tr w:rsidR="007C055F" w:rsidRPr="004D7D17" w:rsidTr="00F32FC4">
        <w:trPr>
          <w:trHeight w:val="600"/>
        </w:trPr>
        <w:tc>
          <w:tcPr>
            <w:tcW w:w="567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F32FC4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объекта недвижимости </w:t>
            </w:r>
          </w:p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F32FC4" w:rsidRPr="004D7D17" w:rsidTr="00F32FC4">
        <w:tc>
          <w:tcPr>
            <w:tcW w:w="567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Тип (площадь – для земельных участков,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зданий, помещений; протяженность, объем, площадь, глубина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залегания согласно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документации – </w:t>
            </w:r>
          </w:p>
          <w:p w:rsidR="00F32FC4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для объектов </w:t>
            </w:r>
          </w:p>
          <w:p w:rsidR="007C055F" w:rsidRPr="004D7D17" w:rsidRDefault="007C055F" w:rsidP="00F32FC4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незавершенного строительства)</w:t>
            </w:r>
          </w:p>
        </w:tc>
        <w:tc>
          <w:tcPr>
            <w:tcW w:w="2866" w:type="dxa"/>
          </w:tcPr>
          <w:p w:rsidR="00F32FC4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Фактическое значение/Проектируемое </w:t>
            </w:r>
          </w:p>
          <w:p w:rsidR="00F32FC4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 xml:space="preserve">значение (для объектов незавершенного </w:t>
            </w:r>
          </w:p>
          <w:p w:rsidR="007C055F" w:rsidRPr="004D7D17" w:rsidRDefault="007C055F" w:rsidP="00F32FC4">
            <w:pPr>
              <w:suppressAutoHyphens/>
              <w:ind w:left="34"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строительства)</w:t>
            </w:r>
          </w:p>
        </w:tc>
        <w:tc>
          <w:tcPr>
            <w:tcW w:w="2122" w:type="dxa"/>
          </w:tcPr>
          <w:p w:rsidR="007C055F" w:rsidRPr="004D7D17" w:rsidRDefault="007C055F" w:rsidP="00F32FC4">
            <w:pPr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Единица измерения (для площади – кв.м; для протяженности – м; для глубины залегания – м; для объема – куб.м)</w:t>
            </w:r>
          </w:p>
        </w:tc>
      </w:tr>
      <w:tr w:rsidR="00F32FC4" w:rsidRPr="004D7D17" w:rsidTr="00F32FC4">
        <w:tc>
          <w:tcPr>
            <w:tcW w:w="567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7C055F" w:rsidRPr="004D7D17" w:rsidRDefault="007C055F" w:rsidP="004D7D17">
            <w:pPr>
              <w:suppressAutoHyphens/>
              <w:ind w:left="-250" w:right="-3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B564D" w:rsidRDefault="002B564D" w:rsidP="00961593"/>
    <w:p w:rsidR="00F32FC4" w:rsidRDefault="00F32FC4" w:rsidP="00961593"/>
    <w:p w:rsidR="00F32FC4" w:rsidRDefault="00F32FC4" w:rsidP="00961593"/>
    <w:p w:rsidR="00A03FDC" w:rsidRDefault="00A03FDC" w:rsidP="00A03FDC">
      <w:pPr>
        <w:jc w:val="center"/>
      </w:pPr>
      <w:r>
        <w:lastRenderedPageBreak/>
        <w:t>2</w:t>
      </w:r>
    </w:p>
    <w:p w:rsidR="00A03FDC" w:rsidRDefault="00A03FDC" w:rsidP="00961593"/>
    <w:p w:rsidR="00A03FDC" w:rsidRDefault="00A03FDC" w:rsidP="00961593"/>
    <w:tbl>
      <w:tblPr>
        <w:tblStyle w:val="af"/>
        <w:tblpPr w:leftFromText="180" w:rightFromText="180" w:vertAnchor="page" w:horzAnchor="page" w:tblpX="1350" w:tblpY="3266"/>
        <w:tblW w:w="0" w:type="auto"/>
        <w:tblLook w:val="04A0"/>
      </w:tblPr>
      <w:tblGrid>
        <w:gridCol w:w="1096"/>
        <w:gridCol w:w="1789"/>
        <w:gridCol w:w="1845"/>
        <w:gridCol w:w="1413"/>
        <w:gridCol w:w="1854"/>
        <w:gridCol w:w="2367"/>
        <w:gridCol w:w="1175"/>
        <w:gridCol w:w="1268"/>
        <w:gridCol w:w="2247"/>
      </w:tblGrid>
      <w:tr w:rsidR="00F32FC4" w:rsidRPr="00F32FC4" w:rsidTr="00A03FDC">
        <w:trPr>
          <w:trHeight w:val="358"/>
        </w:trPr>
        <w:tc>
          <w:tcPr>
            <w:tcW w:w="7997" w:type="dxa"/>
            <w:gridSpan w:val="5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7057" w:type="dxa"/>
            <w:gridSpan w:val="4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движимом имуществе</w:t>
            </w:r>
          </w:p>
        </w:tc>
      </w:tr>
      <w:tr w:rsidR="00F32FC4" w:rsidRPr="00F32FC4" w:rsidTr="00A03FDC">
        <w:trPr>
          <w:trHeight w:val="358"/>
        </w:trPr>
        <w:tc>
          <w:tcPr>
            <w:tcW w:w="2885" w:type="dxa"/>
            <w:gridSpan w:val="2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Кадастровый номер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5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 объекта недвижимости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«6»</w:t>
            </w:r>
          </w:p>
        </w:tc>
        <w:tc>
          <w:tcPr>
            <w:tcW w:w="1413" w:type="dxa"/>
            <w:vMerge w:val="restart"/>
          </w:tcPr>
          <w:p w:rsid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земель </w:t>
            </w:r>
          </w:p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«7»</w:t>
            </w:r>
          </w:p>
        </w:tc>
        <w:tc>
          <w:tcPr>
            <w:tcW w:w="1854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Вид разрешенного использования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«8»</w:t>
            </w:r>
          </w:p>
        </w:tc>
        <w:tc>
          <w:tcPr>
            <w:tcW w:w="2367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Государственный (регистрационный) знак (при наличии)</w:t>
            </w:r>
          </w:p>
        </w:tc>
        <w:tc>
          <w:tcPr>
            <w:tcW w:w="1175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268" w:type="dxa"/>
            <w:vMerge w:val="restart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247" w:type="dxa"/>
            <w:vMerge w:val="restart"/>
          </w:tcPr>
          <w:p w:rsid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Состав (принадлежности) имущества </w:t>
            </w:r>
          </w:p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«9»</w:t>
            </w:r>
          </w:p>
        </w:tc>
      </w:tr>
      <w:tr w:rsidR="00F32FC4" w:rsidRPr="00F32FC4" w:rsidTr="00A03FDC">
        <w:trPr>
          <w:trHeight w:val="358"/>
        </w:trPr>
        <w:tc>
          <w:tcPr>
            <w:tcW w:w="1096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89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5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FC4" w:rsidRPr="00F32FC4" w:rsidTr="00A03FDC">
        <w:trPr>
          <w:trHeight w:val="358"/>
        </w:trPr>
        <w:tc>
          <w:tcPr>
            <w:tcW w:w="1096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</w:tcPr>
          <w:p w:rsidR="00F32FC4" w:rsidRPr="00F32FC4" w:rsidRDefault="00F32FC4" w:rsidP="00A03FDC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32FC4" w:rsidRDefault="00F32FC4" w:rsidP="00961593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Pr="00F32FC4" w:rsidRDefault="00F32FC4" w:rsidP="00F32FC4"/>
    <w:p w:rsidR="00F32FC4" w:rsidRDefault="00F32FC4" w:rsidP="00F32FC4"/>
    <w:tbl>
      <w:tblPr>
        <w:tblStyle w:val="af"/>
        <w:tblpPr w:leftFromText="180" w:rightFromText="180" w:vertAnchor="text" w:horzAnchor="page" w:tblpX="1472" w:tblpY="1091"/>
        <w:tblW w:w="0" w:type="auto"/>
        <w:tblLook w:val="04A0"/>
      </w:tblPr>
      <w:tblGrid>
        <w:gridCol w:w="2400"/>
        <w:gridCol w:w="2044"/>
        <w:gridCol w:w="2271"/>
        <w:gridCol w:w="2200"/>
        <w:gridCol w:w="2272"/>
        <w:gridCol w:w="2108"/>
        <w:gridCol w:w="1667"/>
      </w:tblGrid>
      <w:tr w:rsidR="00F32FC4" w:rsidRPr="00F32FC4" w:rsidTr="00F32FC4">
        <w:trPr>
          <w:trHeight w:val="382"/>
        </w:trPr>
        <w:tc>
          <w:tcPr>
            <w:tcW w:w="14962" w:type="dxa"/>
            <w:gridSpan w:val="7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F32FC4" w:rsidRPr="00F32FC4" w:rsidTr="00F32FC4">
        <w:trPr>
          <w:trHeight w:val="382"/>
        </w:trPr>
        <w:tc>
          <w:tcPr>
            <w:tcW w:w="4444" w:type="dxa"/>
            <w:gridSpan w:val="2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271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правообладателя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«11»</w:t>
            </w:r>
          </w:p>
        </w:tc>
        <w:tc>
          <w:tcPr>
            <w:tcW w:w="2200" w:type="dxa"/>
            <w:vMerge w:val="restart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Наличие ограниченного вещного права на имущество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«12»</w:t>
            </w:r>
          </w:p>
        </w:tc>
        <w:tc>
          <w:tcPr>
            <w:tcW w:w="2272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ИНН правообладателя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«13»</w:t>
            </w:r>
          </w:p>
        </w:tc>
        <w:tc>
          <w:tcPr>
            <w:tcW w:w="2108" w:type="dxa"/>
            <w:vMerge w:val="restart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номер телефона </w:t>
            </w:r>
            <w:r w:rsidRPr="00F32FC4">
              <w:rPr>
                <w:rFonts w:ascii="Times New Roman" w:hAnsi="Times New Roman"/>
                <w:sz w:val="24"/>
                <w:szCs w:val="24"/>
              </w:rPr>
              <w:t>«14»</w:t>
            </w:r>
          </w:p>
        </w:tc>
        <w:tc>
          <w:tcPr>
            <w:tcW w:w="1667" w:type="dxa"/>
            <w:vMerge w:val="restart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«15»</w:t>
            </w:r>
          </w:p>
        </w:tc>
      </w:tr>
      <w:tr w:rsidR="00F32FC4" w:rsidRPr="00F32FC4" w:rsidTr="00F32FC4">
        <w:trPr>
          <w:trHeight w:val="405"/>
        </w:trPr>
        <w:tc>
          <w:tcPr>
            <w:tcW w:w="2400" w:type="dxa"/>
          </w:tcPr>
          <w:p w:rsid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 xml:space="preserve">Наличие права аренды или права безвозмездного пользования на имущество </w:t>
            </w:r>
          </w:p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«10»</w:t>
            </w:r>
          </w:p>
        </w:tc>
        <w:tc>
          <w:tcPr>
            <w:tcW w:w="2044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C4">
              <w:rPr>
                <w:rFonts w:ascii="Times New Roman" w:hAnsi="Times New Roman"/>
                <w:b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271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FC4" w:rsidRPr="00F32FC4" w:rsidTr="00F32FC4">
        <w:trPr>
          <w:trHeight w:val="405"/>
        </w:trPr>
        <w:tc>
          <w:tcPr>
            <w:tcW w:w="2400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8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</w:tcPr>
          <w:p w:rsidR="00F32FC4" w:rsidRPr="00F32FC4" w:rsidRDefault="00F32FC4" w:rsidP="00F32FC4">
            <w:pPr>
              <w:suppressAutoHyphens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A03FDC" w:rsidRDefault="00A03FDC" w:rsidP="00F32FC4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Pr="00A03FDC" w:rsidRDefault="00A03FDC" w:rsidP="00A03FDC"/>
    <w:p w:rsidR="00A03FDC" w:rsidRDefault="00A03FDC" w:rsidP="00A03FDC"/>
    <w:p w:rsidR="00A03FDC" w:rsidRDefault="00A03FDC" w:rsidP="00A03FDC"/>
    <w:p w:rsidR="00A03FDC" w:rsidRDefault="00A03FDC" w:rsidP="00A03FDC">
      <w:pPr>
        <w:sectPr w:rsidR="00A03FDC" w:rsidSect="002B564D">
          <w:headerReference w:type="first" r:id="rId8"/>
          <w:pgSz w:w="16838" w:h="11906" w:orient="landscape"/>
          <w:pgMar w:top="1985" w:right="1134" w:bottom="680" w:left="426" w:header="284" w:footer="355" w:gutter="0"/>
          <w:cols w:space="720"/>
          <w:titlePg/>
          <w:docGrid w:linePitch="381"/>
        </w:sectPr>
      </w:pPr>
    </w:p>
    <w:p w:rsidR="00A03FDC" w:rsidRDefault="00A03FDC" w:rsidP="00A03FDC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  <w:r>
        <w:rPr>
          <w:szCs w:val="28"/>
        </w:rPr>
        <w:t>1.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2.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имущество указывается тип: транспорт, оборудование, инвентарь, иное движимое имущество.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3.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4.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5.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6.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7, 8.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9.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10. Указывается «Да» или «Нет».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</w:p>
    <w:p w:rsidR="00D56950" w:rsidRDefault="00D56950" w:rsidP="00A03FDC">
      <w:pPr>
        <w:rPr>
          <w:szCs w:val="28"/>
        </w:rPr>
      </w:pPr>
    </w:p>
    <w:p w:rsidR="00A03FDC" w:rsidRDefault="00A03FDC" w:rsidP="00A03FDC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A03FDC" w:rsidRDefault="00A03FDC" w:rsidP="00A03FDC">
      <w:pPr>
        <w:rPr>
          <w:szCs w:val="28"/>
        </w:rPr>
      </w:pPr>
    </w:p>
    <w:p w:rsidR="00A03FDC" w:rsidRDefault="00A03FDC" w:rsidP="00A03FDC">
      <w:pPr>
        <w:rPr>
          <w:szCs w:val="28"/>
        </w:rPr>
      </w:pPr>
      <w:r>
        <w:rPr>
          <w:szCs w:val="28"/>
        </w:rPr>
        <w:t xml:space="preserve">11.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учреждении, за которым закреплено это имущество. 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12.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13. ИНН указывается только для муниципального унитарного предприятия, муниципального учреждения.</w:t>
      </w:r>
    </w:p>
    <w:p w:rsidR="00A03FDC" w:rsidRDefault="00A03FDC" w:rsidP="00A03FDC">
      <w:pPr>
        <w:rPr>
          <w:szCs w:val="28"/>
        </w:rPr>
      </w:pPr>
      <w:r>
        <w:rPr>
          <w:szCs w:val="28"/>
        </w:rPr>
        <w:t>14. 15.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F32FC4" w:rsidRPr="00A03FDC" w:rsidRDefault="00F32FC4" w:rsidP="00A03FDC"/>
    <w:sectPr w:rsidR="00F32FC4" w:rsidRPr="00A03FDC" w:rsidSect="00A03FDC"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F0" w:rsidRDefault="00FE5CF0">
      <w:r>
        <w:separator/>
      </w:r>
    </w:p>
  </w:endnote>
  <w:endnote w:type="continuationSeparator" w:id="1">
    <w:p w:rsidR="00FE5CF0" w:rsidRDefault="00FE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F0" w:rsidRDefault="00FE5CF0">
      <w:r>
        <w:separator/>
      </w:r>
    </w:p>
  </w:footnote>
  <w:footnote w:type="continuationSeparator" w:id="1">
    <w:p w:rsidR="00FE5CF0" w:rsidRDefault="00FE5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4D" w:rsidRPr="002B564D" w:rsidRDefault="002B564D" w:rsidP="002B56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E4568"/>
    <w:multiLevelType w:val="hybridMultilevel"/>
    <w:tmpl w:val="51F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95E"/>
    <w:multiLevelType w:val="hybridMultilevel"/>
    <w:tmpl w:val="9CF6046A"/>
    <w:lvl w:ilvl="0" w:tplc="17B4A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0F674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564D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08CF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7D17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6F30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C7D6C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24B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C055F"/>
    <w:rsid w:val="007D1D21"/>
    <w:rsid w:val="007E13EC"/>
    <w:rsid w:val="007E2F5B"/>
    <w:rsid w:val="007E4259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593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1523"/>
    <w:rsid w:val="009D5C6F"/>
    <w:rsid w:val="009E1D82"/>
    <w:rsid w:val="009E4A47"/>
    <w:rsid w:val="009F53E9"/>
    <w:rsid w:val="009F64FD"/>
    <w:rsid w:val="00A00C85"/>
    <w:rsid w:val="00A0198F"/>
    <w:rsid w:val="00A03FDC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1CA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155A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3F8D"/>
    <w:rsid w:val="00C152F8"/>
    <w:rsid w:val="00C236E5"/>
    <w:rsid w:val="00C23F22"/>
    <w:rsid w:val="00C34AC8"/>
    <w:rsid w:val="00C353B0"/>
    <w:rsid w:val="00C35CEC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5695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ED3D7F"/>
    <w:rsid w:val="00F01668"/>
    <w:rsid w:val="00F10317"/>
    <w:rsid w:val="00F13139"/>
    <w:rsid w:val="00F209A8"/>
    <w:rsid w:val="00F312A9"/>
    <w:rsid w:val="00F32FC4"/>
    <w:rsid w:val="00F42279"/>
    <w:rsid w:val="00F42D77"/>
    <w:rsid w:val="00F4433F"/>
    <w:rsid w:val="00F45680"/>
    <w:rsid w:val="00F45AD3"/>
    <w:rsid w:val="00F508AE"/>
    <w:rsid w:val="00F51B22"/>
    <w:rsid w:val="00F578B0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E5CF0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5393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2018-11-22T12:30:00Z</cp:lastPrinted>
  <dcterms:created xsi:type="dcterms:W3CDTF">2018-11-23T13:03:00Z</dcterms:created>
  <dcterms:modified xsi:type="dcterms:W3CDTF">2018-11-23T13:04:00Z</dcterms:modified>
</cp:coreProperties>
</file>